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63C63" w14:textId="77777777" w:rsidR="008C6554" w:rsidRPr="00FC3342" w:rsidRDefault="008C6554" w:rsidP="008C6554">
      <w:pPr>
        <w:jc w:val="right"/>
        <w:rPr>
          <w:rFonts w:eastAsia="Times New Roman"/>
        </w:rPr>
      </w:pPr>
      <w:r w:rsidRPr="00FC3342">
        <w:rPr>
          <w:rFonts w:eastAsia="Times New Roman"/>
        </w:rPr>
        <w:t xml:space="preserve">Додаток </w:t>
      </w:r>
      <w:r w:rsidR="00DD0810" w:rsidRPr="00FC3342">
        <w:rPr>
          <w:rFonts w:eastAsia="Times New Roman"/>
        </w:rPr>
        <w:t>1</w:t>
      </w:r>
      <w:r w:rsidRPr="00FC3342">
        <w:rPr>
          <w:rFonts w:eastAsia="Times New Roman"/>
        </w:rPr>
        <w:t xml:space="preserve"> до Акт</w:t>
      </w:r>
      <w:r w:rsidR="00DD0810" w:rsidRPr="00FC3342">
        <w:rPr>
          <w:rFonts w:eastAsia="Times New Roman"/>
        </w:rPr>
        <w:t>а</w:t>
      </w:r>
    </w:p>
    <w:p w14:paraId="3687706A" w14:textId="77777777" w:rsidR="008C6554" w:rsidRPr="00FC3342" w:rsidRDefault="008C6554" w:rsidP="00156F05">
      <w:pPr>
        <w:jc w:val="center"/>
        <w:rPr>
          <w:rFonts w:eastAsia="Times New Roman"/>
          <w:b/>
        </w:rPr>
      </w:pPr>
    </w:p>
    <w:p w14:paraId="04F0732B" w14:textId="77777777" w:rsidR="00156F05" w:rsidRPr="00FC3342" w:rsidRDefault="00DD79E7" w:rsidP="00156F05">
      <w:pPr>
        <w:jc w:val="center"/>
        <w:rPr>
          <w:rFonts w:eastAsia="Times New Roman"/>
          <w:b/>
        </w:rPr>
      </w:pPr>
      <w:r w:rsidRPr="00FC3342">
        <w:rPr>
          <w:rFonts w:eastAsia="Times New Roman"/>
          <w:b/>
        </w:rPr>
        <w:t xml:space="preserve">ПЕРЕЛІК </w:t>
      </w:r>
      <w:r w:rsidRPr="00FC3342">
        <w:rPr>
          <w:rFonts w:eastAsia="Times New Roman"/>
          <w:b/>
        </w:rPr>
        <w:br/>
        <w:t>питань щодо проведення заходу державного нагляду (контролю)</w:t>
      </w:r>
    </w:p>
    <w:p w14:paraId="177EF83D" w14:textId="0017D0E2" w:rsidR="00B6082A" w:rsidRPr="00FC3342" w:rsidRDefault="009A24C8" w:rsidP="00156F05">
      <w:pPr>
        <w:jc w:val="center"/>
        <w:rPr>
          <w:rFonts w:eastAsia="Times New Roman"/>
          <w:b/>
        </w:rPr>
      </w:pPr>
      <w:r w:rsidRPr="00EB626B">
        <w:rPr>
          <w:rFonts w:eastAsia="Times New Roman"/>
          <w:b/>
        </w:rPr>
        <w:t>д</w:t>
      </w:r>
      <w:r w:rsidR="00B6082A" w:rsidRPr="00EB626B">
        <w:rPr>
          <w:rFonts w:eastAsia="Times New Roman"/>
          <w:b/>
        </w:rPr>
        <w:t>іяльності</w:t>
      </w:r>
      <w:r w:rsidRPr="00EB626B">
        <w:rPr>
          <w:rFonts w:eastAsia="Times New Roman"/>
          <w:b/>
        </w:rPr>
        <w:t>,</w:t>
      </w:r>
      <w:r w:rsidR="00B6082A" w:rsidRPr="00EB626B">
        <w:rPr>
          <w:rFonts w:eastAsia="Times New Roman"/>
          <w:b/>
        </w:rPr>
        <w:t xml:space="preserve"> пов</w:t>
      </w:r>
      <w:r w:rsidR="00F015B1" w:rsidRPr="00EB626B">
        <w:rPr>
          <w:rFonts w:eastAsia="Times New Roman"/>
          <w:b/>
        </w:rPr>
        <w:t>’</w:t>
      </w:r>
      <w:r w:rsidR="00B6082A" w:rsidRPr="00EB626B">
        <w:rPr>
          <w:rFonts w:eastAsia="Times New Roman"/>
          <w:b/>
        </w:rPr>
        <w:t>язаної</w:t>
      </w:r>
      <w:r w:rsidR="00B6082A" w:rsidRPr="00FC3342">
        <w:rPr>
          <w:rFonts w:eastAsia="Times New Roman"/>
          <w:b/>
        </w:rPr>
        <w:t xml:space="preserve"> з виробництвом електричної енергії </w:t>
      </w:r>
    </w:p>
    <w:p w14:paraId="7D05F7CD" w14:textId="77777777" w:rsidR="002D769A" w:rsidRPr="00FC3342" w:rsidRDefault="00E66971" w:rsidP="00156F05">
      <w:pPr>
        <w:jc w:val="center"/>
        <w:rPr>
          <w:rFonts w:eastAsia="Times New Roman"/>
          <w:b/>
        </w:rPr>
      </w:pPr>
      <w:r w:rsidRPr="00FC3342">
        <w:rPr>
          <w:rFonts w:eastAsia="Times New Roman"/>
          <w:b/>
        </w:rPr>
        <w:t xml:space="preserve">в частині технічної експлуатації електричних станцій </w:t>
      </w:r>
      <w:r w:rsidR="00EC36D0" w:rsidRPr="00FC3342">
        <w:rPr>
          <w:rFonts w:eastAsia="Times New Roman"/>
          <w:b/>
        </w:rPr>
        <w:t>і мереж</w:t>
      </w:r>
    </w:p>
    <w:p w14:paraId="690063CA" w14:textId="5A270A47" w:rsidR="00DD79E7" w:rsidRDefault="002D769A" w:rsidP="00156F05">
      <w:pPr>
        <w:jc w:val="center"/>
        <w:rPr>
          <w:rFonts w:eastAsia="Times New Roman"/>
          <w:b/>
        </w:rPr>
      </w:pPr>
      <w:r w:rsidRPr="00FC3342">
        <w:rPr>
          <w:rFonts w:eastAsia="Times New Roman"/>
          <w:b/>
        </w:rPr>
        <w:t>(ТЕС, ТЕЦ, ГЕС,</w:t>
      </w:r>
      <w:r w:rsidR="00E32884" w:rsidRPr="00FC3342">
        <w:rPr>
          <w:rFonts w:eastAsia="Times New Roman"/>
          <w:b/>
        </w:rPr>
        <w:t xml:space="preserve"> ГАЕС,</w:t>
      </w:r>
      <w:r w:rsidRPr="00FC3342">
        <w:rPr>
          <w:rFonts w:eastAsia="Times New Roman"/>
          <w:b/>
        </w:rPr>
        <w:t xml:space="preserve"> неядерна частина АЕС)</w:t>
      </w:r>
    </w:p>
    <w:p w14:paraId="31AB98FE" w14:textId="77777777" w:rsidR="00E53515" w:rsidRPr="00FC3342" w:rsidRDefault="00E53515" w:rsidP="00156F05">
      <w:pPr>
        <w:jc w:val="center"/>
        <w:rPr>
          <w:rFonts w:eastAsia="Times New Roman"/>
          <w:b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681"/>
        <w:gridCol w:w="1134"/>
        <w:gridCol w:w="992"/>
        <w:gridCol w:w="425"/>
        <w:gridCol w:w="426"/>
        <w:gridCol w:w="567"/>
        <w:gridCol w:w="1984"/>
      </w:tblGrid>
      <w:tr w:rsidR="009A24C8" w:rsidRPr="00FC3342" w14:paraId="0644673E" w14:textId="77777777" w:rsidTr="009F134A">
        <w:trPr>
          <w:trHeight w:val="20"/>
        </w:trPr>
        <w:tc>
          <w:tcPr>
            <w:tcW w:w="885" w:type="dxa"/>
            <w:vMerge w:val="restart"/>
            <w:vAlign w:val="center"/>
            <w:hideMark/>
          </w:tcPr>
          <w:p w14:paraId="4F012103" w14:textId="69D88765" w:rsidR="009A24C8" w:rsidRPr="00FC3342" w:rsidRDefault="009A24C8" w:rsidP="00DD79E7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FC3342">
              <w:rPr>
                <w:rFonts w:eastAsia="Times New Roman"/>
                <w:sz w:val="22"/>
                <w:szCs w:val="22"/>
              </w:rPr>
              <w:t>Поряд</w:t>
            </w:r>
            <w:r w:rsidR="007F2B22">
              <w:rPr>
                <w:rFonts w:eastAsia="Times New Roman"/>
                <w:sz w:val="22"/>
                <w:szCs w:val="22"/>
              </w:rPr>
              <w:t>-</w:t>
            </w:r>
            <w:r w:rsidRPr="00FC3342">
              <w:rPr>
                <w:rFonts w:eastAsia="Times New Roman"/>
                <w:sz w:val="22"/>
                <w:szCs w:val="22"/>
              </w:rPr>
              <w:t>ковий номер</w:t>
            </w:r>
          </w:p>
        </w:tc>
        <w:tc>
          <w:tcPr>
            <w:tcW w:w="3681" w:type="dxa"/>
            <w:vMerge w:val="restart"/>
            <w:vAlign w:val="center"/>
            <w:hideMark/>
          </w:tcPr>
          <w:p w14:paraId="795C47C1" w14:textId="3D9F07E0" w:rsidR="009A24C8" w:rsidRPr="00FC3342" w:rsidRDefault="009A24C8" w:rsidP="00DD79E7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FC3342">
              <w:rPr>
                <w:rFonts w:eastAsia="Times New Roman"/>
                <w:sz w:val="22"/>
                <w:szCs w:val="22"/>
              </w:rPr>
              <w:t>Питання щодо дотримання суб</w:t>
            </w:r>
            <w:r w:rsidR="00F015B1">
              <w:rPr>
                <w:rFonts w:eastAsia="Times New Roman"/>
                <w:sz w:val="22"/>
                <w:szCs w:val="22"/>
              </w:rPr>
              <w:t>’</w:t>
            </w:r>
            <w:r w:rsidRPr="00FC3342">
              <w:rPr>
                <w:rFonts w:eastAsia="Times New Roman"/>
                <w:sz w:val="22"/>
                <w:szCs w:val="22"/>
              </w:rPr>
              <w:t>єктом господарювання вимог законодавства</w:t>
            </w:r>
          </w:p>
        </w:tc>
        <w:tc>
          <w:tcPr>
            <w:tcW w:w="1134" w:type="dxa"/>
            <w:vMerge w:val="restart"/>
          </w:tcPr>
          <w:p w14:paraId="0DEA8157" w14:textId="635F7C31" w:rsidR="009A24C8" w:rsidRPr="00EB626B" w:rsidRDefault="004674C2" w:rsidP="00DD79E7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EB626B">
              <w:t>Ступінь ризику суб</w:t>
            </w:r>
            <w:r w:rsidR="00F015B1" w:rsidRPr="00EB626B">
              <w:t>’</w:t>
            </w:r>
            <w:r w:rsidRPr="00EB626B">
              <w:t>єкта господа-рювання</w:t>
            </w:r>
          </w:p>
        </w:tc>
        <w:tc>
          <w:tcPr>
            <w:tcW w:w="992" w:type="dxa"/>
            <w:vMerge w:val="restart"/>
          </w:tcPr>
          <w:p w14:paraId="0CDD7024" w14:textId="7C114E0B" w:rsidR="009A24C8" w:rsidRPr="00EB626B" w:rsidRDefault="004674C2" w:rsidP="004674C2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EB626B">
              <w:t>Позиція суб</w:t>
            </w:r>
            <w:r w:rsidR="00F015B1" w:rsidRPr="00EB626B">
              <w:t>’</w:t>
            </w:r>
            <w:r w:rsidRPr="00EB626B">
              <w:t xml:space="preserve">єкта господарювання щодо негатив-ного впливу вимоги законо-давства (від 1 </w:t>
            </w:r>
            <w:r w:rsidRPr="00EB626B">
              <w:br/>
              <w:t>до 4 балів)**</w:t>
            </w:r>
          </w:p>
        </w:tc>
        <w:tc>
          <w:tcPr>
            <w:tcW w:w="1418" w:type="dxa"/>
            <w:gridSpan w:val="3"/>
            <w:vAlign w:val="center"/>
            <w:hideMark/>
          </w:tcPr>
          <w:p w14:paraId="6439A4E2" w14:textId="7EB1FA54" w:rsidR="009A24C8" w:rsidRPr="00FC3342" w:rsidRDefault="009A24C8" w:rsidP="00DD79E7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FC3342">
              <w:rPr>
                <w:rFonts w:eastAsia="Times New Roman"/>
                <w:sz w:val="22"/>
                <w:szCs w:val="22"/>
              </w:rPr>
              <w:t>Відповіді на питання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12774FFD" w14:textId="77777777" w:rsidR="009A24C8" w:rsidRPr="00FC3342" w:rsidRDefault="009A24C8" w:rsidP="00DD79E7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FC3342">
              <w:rPr>
                <w:rFonts w:eastAsia="Times New Roman"/>
                <w:sz w:val="22"/>
                <w:szCs w:val="22"/>
              </w:rPr>
              <w:t>Нормативне обґрунтування</w:t>
            </w:r>
          </w:p>
        </w:tc>
      </w:tr>
      <w:tr w:rsidR="009A24C8" w:rsidRPr="00FC3342" w14:paraId="6FD2A846" w14:textId="77777777" w:rsidTr="009F134A">
        <w:trPr>
          <w:trHeight w:val="20"/>
        </w:trPr>
        <w:tc>
          <w:tcPr>
            <w:tcW w:w="885" w:type="dxa"/>
            <w:vMerge/>
            <w:vAlign w:val="center"/>
            <w:hideMark/>
          </w:tcPr>
          <w:p w14:paraId="09397032" w14:textId="77777777" w:rsidR="009A24C8" w:rsidRPr="00FC3342" w:rsidRDefault="009A24C8" w:rsidP="00DD79E7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681" w:type="dxa"/>
            <w:vMerge/>
            <w:vAlign w:val="center"/>
            <w:hideMark/>
          </w:tcPr>
          <w:p w14:paraId="7B91EA41" w14:textId="77777777" w:rsidR="009A24C8" w:rsidRPr="00FC3342" w:rsidRDefault="009A24C8" w:rsidP="00DD79E7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13D97D89" w14:textId="77777777" w:rsidR="009A24C8" w:rsidRPr="00FC3342" w:rsidRDefault="009A24C8" w:rsidP="00DD79E7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4845042" w14:textId="7870A0E6" w:rsidR="009A24C8" w:rsidRPr="00FC3342" w:rsidRDefault="009A24C8" w:rsidP="00DD79E7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  <w:hideMark/>
          </w:tcPr>
          <w:p w14:paraId="27D4B361" w14:textId="2623BFDD" w:rsidR="009A24C8" w:rsidRPr="00FC3342" w:rsidRDefault="009A24C8" w:rsidP="00DD79E7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FC3342">
              <w:rPr>
                <w:rFonts w:eastAsia="Times New Roman"/>
                <w:sz w:val="22"/>
                <w:szCs w:val="22"/>
              </w:rPr>
              <w:t>так</w:t>
            </w:r>
          </w:p>
        </w:tc>
        <w:tc>
          <w:tcPr>
            <w:tcW w:w="426" w:type="dxa"/>
            <w:vAlign w:val="center"/>
            <w:hideMark/>
          </w:tcPr>
          <w:p w14:paraId="25F25C24" w14:textId="77777777" w:rsidR="009A24C8" w:rsidRPr="00FC3342" w:rsidRDefault="009A24C8" w:rsidP="00DD79E7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FC3342">
              <w:rPr>
                <w:rFonts w:eastAsia="Times New Roman"/>
                <w:sz w:val="22"/>
                <w:szCs w:val="22"/>
              </w:rPr>
              <w:t>ні</w:t>
            </w:r>
          </w:p>
        </w:tc>
        <w:tc>
          <w:tcPr>
            <w:tcW w:w="567" w:type="dxa"/>
            <w:vAlign w:val="center"/>
            <w:hideMark/>
          </w:tcPr>
          <w:p w14:paraId="5DC5AAFE" w14:textId="4345C5E4" w:rsidR="009A24C8" w:rsidRPr="004674C2" w:rsidRDefault="009A24C8" w:rsidP="00DD79E7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4674C2">
              <w:rPr>
                <w:rFonts w:eastAsia="Times New Roman"/>
                <w:sz w:val="22"/>
                <w:szCs w:val="22"/>
              </w:rPr>
              <w:t>не роз-гля-да-лося</w:t>
            </w:r>
          </w:p>
        </w:tc>
        <w:tc>
          <w:tcPr>
            <w:tcW w:w="1984" w:type="dxa"/>
            <w:vMerge/>
            <w:vAlign w:val="center"/>
            <w:hideMark/>
          </w:tcPr>
          <w:p w14:paraId="033DAAEB" w14:textId="77777777" w:rsidR="009A24C8" w:rsidRPr="00FC3342" w:rsidRDefault="009A24C8" w:rsidP="00DD79E7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A24C8" w:rsidRPr="00FC3342" w14:paraId="4073A7EB" w14:textId="77777777" w:rsidTr="004674C2">
        <w:trPr>
          <w:trHeight w:val="20"/>
        </w:trPr>
        <w:tc>
          <w:tcPr>
            <w:tcW w:w="10094" w:type="dxa"/>
            <w:gridSpan w:val="8"/>
          </w:tcPr>
          <w:p w14:paraId="7C9021F5" w14:textId="1FE0857C" w:rsidR="009A24C8" w:rsidRPr="00C5624B" w:rsidRDefault="009A24C8" w:rsidP="00C5624B">
            <w:pPr>
              <w:pStyle w:val="a3"/>
              <w:numPr>
                <w:ilvl w:val="0"/>
                <w:numId w:val="4"/>
              </w:numPr>
              <w:spacing w:before="120" w:after="120"/>
              <w:rPr>
                <w:rFonts w:eastAsia="Times New Roman"/>
                <w:sz w:val="22"/>
                <w:szCs w:val="22"/>
                <w:lang w:eastAsia="ru-RU"/>
              </w:rPr>
            </w:pPr>
            <w:r w:rsidRPr="00C5624B">
              <w:rPr>
                <w:rFonts w:eastAsia="Times New Roman"/>
                <w:sz w:val="22"/>
                <w:szCs w:val="22"/>
                <w:lang w:eastAsia="ru-RU"/>
              </w:rPr>
              <w:t xml:space="preserve">Організація технічних і технологічних систем експлуатації </w:t>
            </w:r>
          </w:p>
        </w:tc>
      </w:tr>
      <w:tr w:rsidR="009A24C8" w:rsidRPr="00FC3342" w14:paraId="09954B0C" w14:textId="77777777" w:rsidTr="00752511">
        <w:trPr>
          <w:trHeight w:val="20"/>
        </w:trPr>
        <w:tc>
          <w:tcPr>
            <w:tcW w:w="885" w:type="dxa"/>
          </w:tcPr>
          <w:p w14:paraId="2FFDBC36" w14:textId="1D96D9D5" w:rsidR="009A24C8" w:rsidRPr="00EB626B" w:rsidRDefault="009A24C8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C5624B" w:rsidRPr="00EB626B">
              <w:rPr>
                <w:rFonts w:eastAsia="Times New Roman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3681" w:type="dxa"/>
          </w:tcPr>
          <w:p w14:paraId="342A354A" w14:textId="6A34D4F5" w:rsidR="009A24C8" w:rsidRPr="00EB626B" w:rsidRDefault="009A24C8" w:rsidP="0075251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На енергооб</w:t>
            </w:r>
            <w:r w:rsidR="00F015B1" w:rsidRPr="00EB626B">
              <w:rPr>
                <w:rFonts w:eastAsia="Times New Roman"/>
                <w:sz w:val="22"/>
                <w:szCs w:val="22"/>
                <w:lang w:eastAsia="ru-RU"/>
              </w:rPr>
              <w:t>’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єкті</w:t>
            </w:r>
            <w:r w:rsidR="00B94FCA"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виконуються технічні вимоги до енергогенеруючих об</w:t>
            </w:r>
            <w:r w:rsidR="00F015B1" w:rsidRPr="00EB626B">
              <w:rPr>
                <w:rFonts w:eastAsia="Times New Roman"/>
                <w:sz w:val="22"/>
                <w:szCs w:val="22"/>
                <w:lang w:eastAsia="ru-RU"/>
              </w:rPr>
              <w:t>’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єктів, які приєднуються до системи передачі або впливають на режими роботи системи передачі</w:t>
            </w:r>
          </w:p>
        </w:tc>
        <w:tc>
          <w:tcPr>
            <w:tcW w:w="1134" w:type="dxa"/>
          </w:tcPr>
          <w:p w14:paraId="59320709" w14:textId="77777777" w:rsidR="009A24C8" w:rsidRPr="00EB626B" w:rsidRDefault="009A24C8" w:rsidP="00B6082A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BCE00D" w14:textId="7BED49B8" w:rsidR="009A24C8" w:rsidRPr="00EB626B" w:rsidRDefault="009A24C8" w:rsidP="00B6082A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24B3145" w14:textId="0CA3FA10" w:rsidR="009A24C8" w:rsidRPr="00EB626B" w:rsidRDefault="009A24C8" w:rsidP="00B6082A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AE18A8" w14:textId="77777777" w:rsidR="009A24C8" w:rsidRPr="00EB626B" w:rsidRDefault="009A24C8" w:rsidP="00B6082A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6F4B0C9" w14:textId="77777777" w:rsidR="009A24C8" w:rsidRPr="00EB626B" w:rsidRDefault="009A24C8" w:rsidP="00B6082A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2EDAFF" w14:textId="77777777" w:rsidR="009A24C8" w:rsidRPr="00EB626B" w:rsidRDefault="009A24C8" w:rsidP="006D42D2">
            <w:pPr>
              <w:rPr>
                <w:sz w:val="22"/>
                <w:szCs w:val="22"/>
              </w:rPr>
            </w:pPr>
            <w:r w:rsidRPr="00EB626B">
              <w:rPr>
                <w:sz w:val="22"/>
                <w:szCs w:val="22"/>
              </w:rPr>
              <w:t xml:space="preserve">Кодекс системи передачі </w:t>
            </w:r>
          </w:p>
          <w:p w14:paraId="57D547D6" w14:textId="77777777" w:rsidR="009A24C8" w:rsidRPr="00EB626B" w:rsidRDefault="009A24C8" w:rsidP="006D42D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розділ ІІІ</w:t>
            </w:r>
          </w:p>
          <w:p w14:paraId="2C31B263" w14:textId="08632CF0" w:rsidR="009A24C8" w:rsidRPr="00EB626B" w:rsidRDefault="009A24C8" w:rsidP="006D42D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глава 2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>пункти 2.1</w:t>
            </w:r>
            <w:r w:rsidR="007B0BB5" w:rsidRPr="00EB626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7B0BB5" w:rsidRPr="00EB626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2.8</w:t>
            </w:r>
          </w:p>
        </w:tc>
      </w:tr>
      <w:tr w:rsidR="009A24C8" w:rsidRPr="00FC3342" w14:paraId="63DF38CE" w14:textId="77777777" w:rsidTr="009F134A">
        <w:trPr>
          <w:trHeight w:val="20"/>
        </w:trPr>
        <w:tc>
          <w:tcPr>
            <w:tcW w:w="885" w:type="dxa"/>
          </w:tcPr>
          <w:p w14:paraId="3F6CBEFC" w14:textId="1AE9A552" w:rsidR="009A24C8" w:rsidRPr="00EB626B" w:rsidRDefault="00C5624B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3681" w:type="dxa"/>
          </w:tcPr>
          <w:p w14:paraId="49E7A928" w14:textId="689B27FB" w:rsidR="009A24C8" w:rsidRPr="00EB626B" w:rsidRDefault="009A24C8" w:rsidP="00CB17A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На енергооб</w:t>
            </w:r>
            <w:r w:rsidR="00F015B1" w:rsidRPr="00EB626B">
              <w:rPr>
                <w:rFonts w:eastAsia="Times New Roman"/>
                <w:sz w:val="22"/>
                <w:szCs w:val="22"/>
                <w:lang w:eastAsia="ru-RU"/>
              </w:rPr>
              <w:t>’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єкті</w:t>
            </w:r>
            <w:r w:rsidR="00B94FCA"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створені технічні та технологічні системи експлуатації електроустановок, а також структура управління цими системами</w:t>
            </w:r>
          </w:p>
        </w:tc>
        <w:tc>
          <w:tcPr>
            <w:tcW w:w="1134" w:type="dxa"/>
          </w:tcPr>
          <w:p w14:paraId="3E6E651E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D2E060" w14:textId="6F44D363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75134AD" w14:textId="2DEC1AF4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15EC62F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E5E426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6E4EF0" w14:textId="45C856E1" w:rsidR="009A24C8" w:rsidRPr="00EB626B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Кодекс системи передачі</w:t>
            </w:r>
            <w:r w:rsidR="00B94FCA"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14:paraId="5BD70B74" w14:textId="594C5831" w:rsidR="009A24C8" w:rsidRPr="00EB626B" w:rsidRDefault="009A24C8" w:rsidP="006D42D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розділ IV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глава 1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>пункти 1.1</w:t>
            </w:r>
            <w:r w:rsidR="007B0BB5" w:rsidRPr="00EB626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7B0BB5" w:rsidRPr="00EB626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</w:tr>
      <w:tr w:rsidR="009A24C8" w:rsidRPr="00FC3342" w14:paraId="62FBF9EF" w14:textId="77777777" w:rsidTr="009F134A">
        <w:trPr>
          <w:trHeight w:val="20"/>
        </w:trPr>
        <w:tc>
          <w:tcPr>
            <w:tcW w:w="885" w:type="dxa"/>
          </w:tcPr>
          <w:p w14:paraId="0593249C" w14:textId="1077EAAC" w:rsidR="009A24C8" w:rsidRPr="00EB626B" w:rsidRDefault="00C5624B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1.</w:t>
            </w:r>
            <w:r w:rsidR="009A24C8" w:rsidRPr="00EB626B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681" w:type="dxa"/>
          </w:tcPr>
          <w:p w14:paraId="78F02C1E" w14:textId="4062F22E" w:rsidR="009A24C8" w:rsidRPr="00EB626B" w:rsidRDefault="009A24C8" w:rsidP="00CB17A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Працівники, які забезпечують виробничі процеси в електроенергетиці,</w:t>
            </w:r>
            <w:r w:rsidR="00B94FCA"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проходять спеціальну підготовку і перевірку знань (атестацію) згідно із законодавством, включаючи нормативно-правові акти центрального органу виконавчої влади, що забезпечує формування державної політики в електроенергетичному комплексі, інших центральних органів виконавчої влади, що забезпечують формування державної політики у відповідних сферах</w:t>
            </w:r>
          </w:p>
        </w:tc>
        <w:tc>
          <w:tcPr>
            <w:tcW w:w="1134" w:type="dxa"/>
          </w:tcPr>
          <w:p w14:paraId="60CD8B79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3CFAC4" w14:textId="2C29F5F5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0D964A0" w14:textId="15F6A5A2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EF60CFE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05D2EF5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DF602A" w14:textId="77777777" w:rsidR="009A24C8" w:rsidRPr="00EB626B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ЗУ Про ринок електричної енергії</w:t>
            </w:r>
          </w:p>
          <w:p w14:paraId="61CB09E1" w14:textId="1EA2E2BD" w:rsidR="009A24C8" w:rsidRPr="00EB626B" w:rsidRDefault="009F134A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="009A24C8" w:rsidRPr="00EB626B">
              <w:rPr>
                <w:rFonts w:eastAsia="Times New Roman"/>
                <w:sz w:val="22"/>
                <w:szCs w:val="22"/>
                <w:lang w:eastAsia="ru-RU"/>
              </w:rPr>
              <w:t>озділ ІІ</w:t>
            </w:r>
          </w:p>
          <w:p w14:paraId="2179326E" w14:textId="7E35BDE4" w:rsidR="009A24C8" w:rsidRPr="00EB626B" w:rsidRDefault="009F134A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="009A24C8"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таття 12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="009A24C8" w:rsidRPr="00EB626B">
              <w:rPr>
                <w:rFonts w:eastAsia="Times New Roman"/>
                <w:sz w:val="22"/>
                <w:szCs w:val="22"/>
                <w:lang w:eastAsia="ru-RU"/>
              </w:rPr>
              <w:t>частина 2</w:t>
            </w:r>
          </w:p>
          <w:p w14:paraId="41907383" w14:textId="77777777" w:rsidR="009A24C8" w:rsidRPr="00EB626B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DAC425A" w14:textId="77777777" w:rsidR="009A24C8" w:rsidRPr="00EB626B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sz w:val="22"/>
                <w:szCs w:val="22"/>
              </w:rPr>
              <w:t>Кодекс системи передачі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14:paraId="347A67C3" w14:textId="17D0308F" w:rsidR="009A24C8" w:rsidRPr="00EB626B" w:rsidRDefault="00715F65" w:rsidP="006D42D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розділ</w:t>
            </w:r>
            <w:r w:rsidR="009A24C8"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XII </w:t>
            </w:r>
          </w:p>
          <w:p w14:paraId="56EB8159" w14:textId="368ABF6F" w:rsidR="009A24C8" w:rsidRPr="00EB626B" w:rsidRDefault="00037BB3" w:rsidP="006D42D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глава</w:t>
            </w:r>
            <w:bookmarkStart w:id="0" w:name="_GoBack"/>
            <w:bookmarkEnd w:id="0"/>
            <w:r w:rsidR="009A24C8"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1, 2 та 4</w:t>
            </w:r>
          </w:p>
          <w:p w14:paraId="36CFF522" w14:textId="68E8456E" w:rsidR="009A24C8" w:rsidRPr="00EB626B" w:rsidRDefault="009A24C8" w:rsidP="00A8510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9A24C8" w:rsidRPr="00FC3342" w14:paraId="5E592049" w14:textId="77777777" w:rsidTr="009F134A">
        <w:trPr>
          <w:trHeight w:val="20"/>
        </w:trPr>
        <w:tc>
          <w:tcPr>
            <w:tcW w:w="885" w:type="dxa"/>
          </w:tcPr>
          <w:p w14:paraId="77B024D5" w14:textId="3A6EF983" w:rsidR="009A24C8" w:rsidRPr="00EB626B" w:rsidRDefault="00C5624B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3681" w:type="dxa"/>
          </w:tcPr>
          <w:p w14:paraId="3B81E582" w14:textId="2E92DF2E" w:rsidR="009A24C8" w:rsidRPr="00EB626B" w:rsidRDefault="009A24C8" w:rsidP="00CB17A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На об</w:t>
            </w:r>
            <w:r w:rsidR="00F015B1" w:rsidRPr="00EB626B">
              <w:rPr>
                <w:rFonts w:eastAsia="Times New Roman"/>
                <w:sz w:val="22"/>
                <w:szCs w:val="22"/>
                <w:lang w:eastAsia="ru-RU"/>
              </w:rPr>
              <w:t>’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єктах функціонує технологічна система контролю за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експлуатацією, що забезпечує виконання:</w:t>
            </w:r>
          </w:p>
          <w:p w14:paraId="014E75E3" w14:textId="3E092BD4" w:rsidR="009A24C8" w:rsidRPr="00EB626B" w:rsidRDefault="009A24C8" w:rsidP="00CB17A3">
            <w:pPr>
              <w:pStyle w:val="a3"/>
              <w:numPr>
                <w:ilvl w:val="0"/>
                <w:numId w:val="2"/>
              </w:numPr>
              <w:ind w:left="454"/>
              <w:rPr>
                <w:rFonts w:eastAsia="Times New Roman"/>
                <w:sz w:val="22"/>
                <w:szCs w:val="22"/>
                <w:lang w:eastAsia="ru-RU"/>
              </w:rPr>
            </w:pPr>
            <w:bookmarkStart w:id="1" w:name="n1472"/>
            <w:bookmarkEnd w:id="1"/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контролю за технічним станом об</w:t>
            </w:r>
            <w:r w:rsidR="00F015B1" w:rsidRPr="00EB626B">
              <w:rPr>
                <w:rFonts w:eastAsia="Times New Roman"/>
                <w:sz w:val="22"/>
                <w:szCs w:val="22"/>
                <w:lang w:eastAsia="ru-RU"/>
              </w:rPr>
              <w:t>’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єктів;</w:t>
            </w:r>
          </w:p>
          <w:p w14:paraId="3A0D27C8" w14:textId="5F72CE80" w:rsidR="009A24C8" w:rsidRPr="00EB626B" w:rsidRDefault="009A24C8" w:rsidP="00CB17A3">
            <w:pPr>
              <w:pStyle w:val="a3"/>
              <w:numPr>
                <w:ilvl w:val="0"/>
                <w:numId w:val="2"/>
              </w:numPr>
              <w:ind w:left="454"/>
              <w:rPr>
                <w:rFonts w:eastAsia="Times New Roman"/>
                <w:sz w:val="22"/>
                <w:szCs w:val="22"/>
                <w:lang w:eastAsia="ru-RU"/>
              </w:rPr>
            </w:pPr>
            <w:bookmarkStart w:id="2" w:name="n1473"/>
            <w:bookmarkEnd w:id="2"/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організаці</w:t>
            </w:r>
            <w:r w:rsidR="00C5624B" w:rsidRPr="00EB626B">
              <w:rPr>
                <w:rFonts w:eastAsia="Times New Roman"/>
                <w:sz w:val="22"/>
                <w:szCs w:val="22"/>
                <w:lang w:eastAsia="ru-RU"/>
              </w:rPr>
              <w:t>ї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розроблення та обліку виконання заходів, які забезпечують технічну і екологічну безпеку обладнання, а також підтримання належних показників надійності його роботи;</w:t>
            </w:r>
          </w:p>
          <w:p w14:paraId="25BC04D7" w14:textId="77777777" w:rsidR="009A24C8" w:rsidRPr="00EB626B" w:rsidRDefault="009A24C8" w:rsidP="00CB17A3">
            <w:pPr>
              <w:pStyle w:val="a3"/>
              <w:numPr>
                <w:ilvl w:val="0"/>
                <w:numId w:val="2"/>
              </w:numPr>
              <w:ind w:left="454"/>
              <w:rPr>
                <w:rFonts w:eastAsia="Times New Roman"/>
                <w:sz w:val="22"/>
                <w:szCs w:val="22"/>
                <w:lang w:eastAsia="ru-RU"/>
              </w:rPr>
            </w:pPr>
            <w:bookmarkStart w:id="3" w:name="n1474"/>
            <w:bookmarkEnd w:id="3"/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розслідування та облік технологічних порушень у роботі обладнання;</w:t>
            </w:r>
          </w:p>
          <w:p w14:paraId="39128199" w14:textId="77777777" w:rsidR="009A24C8" w:rsidRPr="00EB626B" w:rsidRDefault="009A24C8" w:rsidP="00CB17A3">
            <w:pPr>
              <w:pStyle w:val="a3"/>
              <w:numPr>
                <w:ilvl w:val="0"/>
                <w:numId w:val="2"/>
              </w:numPr>
              <w:ind w:left="454"/>
              <w:rPr>
                <w:rFonts w:eastAsia="Times New Roman"/>
                <w:sz w:val="22"/>
                <w:szCs w:val="22"/>
                <w:lang w:eastAsia="ru-RU"/>
              </w:rPr>
            </w:pPr>
            <w:bookmarkStart w:id="4" w:name="n1475"/>
            <w:bookmarkEnd w:id="4"/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контролю за дотриманням вимог нормативно-технічних документів з експлуатації електроустановок</w:t>
            </w:r>
          </w:p>
        </w:tc>
        <w:tc>
          <w:tcPr>
            <w:tcW w:w="1134" w:type="dxa"/>
          </w:tcPr>
          <w:p w14:paraId="06AF5EC4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BB8B4E" w14:textId="486C8822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602AE17" w14:textId="686CEC8B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FDD6438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B5ABD90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3273C05" w14:textId="77777777" w:rsidR="009A24C8" w:rsidRPr="00EB626B" w:rsidRDefault="009A24C8" w:rsidP="00800F8C">
            <w:pPr>
              <w:rPr>
                <w:sz w:val="22"/>
                <w:szCs w:val="22"/>
              </w:rPr>
            </w:pPr>
            <w:r w:rsidRPr="00EB626B">
              <w:rPr>
                <w:sz w:val="22"/>
                <w:szCs w:val="22"/>
              </w:rPr>
              <w:t xml:space="preserve">Кодекс системи передачі </w:t>
            </w:r>
          </w:p>
          <w:p w14:paraId="63364549" w14:textId="557AC456" w:rsidR="009A24C8" w:rsidRPr="00EB626B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розділ IV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глава 4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>пункт 4.1</w:t>
            </w:r>
          </w:p>
          <w:p w14:paraId="340CE793" w14:textId="77777777" w:rsidR="009A24C8" w:rsidRPr="00EB626B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E1CB503" w14:textId="4B8530FD" w:rsidR="009A24C8" w:rsidRPr="00EB626B" w:rsidRDefault="009A24C8" w:rsidP="00C971D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ПТЕЕСіМ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>розділ 5</w:t>
            </w:r>
            <w:r w:rsidR="00B94FCA"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>глава 5.5</w:t>
            </w:r>
            <w:r w:rsidR="00B94FCA"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 w:rsidR="00C971D5" w:rsidRPr="00EB626B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пункти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>5.5.1</w:t>
            </w:r>
            <w:r w:rsidR="007B0BB5" w:rsidRPr="00EB626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- 5.5.16</w:t>
            </w:r>
          </w:p>
        </w:tc>
      </w:tr>
      <w:tr w:rsidR="009A24C8" w:rsidRPr="00FC3342" w14:paraId="712063B8" w14:textId="77777777" w:rsidTr="00B94FCA">
        <w:trPr>
          <w:trHeight w:val="20"/>
        </w:trPr>
        <w:tc>
          <w:tcPr>
            <w:tcW w:w="885" w:type="dxa"/>
          </w:tcPr>
          <w:p w14:paraId="1C387573" w14:textId="7AB9E6E4" w:rsidR="009A24C8" w:rsidRPr="00EB626B" w:rsidRDefault="00C5624B" w:rsidP="00C5624B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1.5</w:t>
            </w:r>
          </w:p>
        </w:tc>
        <w:tc>
          <w:tcPr>
            <w:tcW w:w="3681" w:type="dxa"/>
          </w:tcPr>
          <w:p w14:paraId="3CFE89F4" w14:textId="29E27F8F" w:rsidR="009A24C8" w:rsidRPr="00EB626B" w:rsidRDefault="009A24C8" w:rsidP="00CB17A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Експлуатація обладнання об</w:t>
            </w:r>
            <w:r w:rsidR="00F015B1" w:rsidRPr="00EB626B">
              <w:rPr>
                <w:rFonts w:eastAsia="Times New Roman"/>
                <w:sz w:val="22"/>
                <w:szCs w:val="22"/>
                <w:lang w:eastAsia="ru-RU"/>
              </w:rPr>
              <w:t>’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єктів здійснюється з виконанням вимог щодо безпечного стану обладнання, його технічних характеристик, показників надійності і екологічної безпеки, а також щодо організації експлуатації та організації роботи з персоналом, які встановлено відповідними нормативно-технічними документами</w:t>
            </w:r>
          </w:p>
        </w:tc>
        <w:tc>
          <w:tcPr>
            <w:tcW w:w="1134" w:type="dxa"/>
          </w:tcPr>
          <w:p w14:paraId="116EC5AE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AC8849" w14:textId="10D33396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BFF32EE" w14:textId="76DBFE02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8518D68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BAAAA6B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58AA54" w14:textId="77777777" w:rsidR="009A24C8" w:rsidRPr="00EB626B" w:rsidRDefault="009A24C8" w:rsidP="00B94FCA">
            <w:pPr>
              <w:rPr>
                <w:sz w:val="22"/>
                <w:szCs w:val="22"/>
              </w:rPr>
            </w:pPr>
            <w:r w:rsidRPr="00EB626B">
              <w:rPr>
                <w:sz w:val="22"/>
                <w:szCs w:val="22"/>
              </w:rPr>
              <w:t xml:space="preserve">Кодекс системи передачі </w:t>
            </w:r>
          </w:p>
          <w:p w14:paraId="7D8B4216" w14:textId="02F56929" w:rsidR="009A24C8" w:rsidRPr="00EB626B" w:rsidRDefault="009A24C8" w:rsidP="00B94FC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розділ IV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глава 5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>пункт 5.1</w:t>
            </w:r>
          </w:p>
          <w:p w14:paraId="627343A5" w14:textId="77777777" w:rsidR="009A24C8" w:rsidRPr="00EB626B" w:rsidRDefault="009A24C8" w:rsidP="00B94FCA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AF7024E" w14:textId="77777777" w:rsidR="009A24C8" w:rsidRPr="00EB626B" w:rsidRDefault="009A24C8" w:rsidP="00B94FCA">
            <w:pPr>
              <w:ind w:right="-25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ГІД 34.01.101-2009</w:t>
            </w:r>
          </w:p>
        </w:tc>
      </w:tr>
      <w:tr w:rsidR="009A24C8" w:rsidRPr="00FC3342" w14:paraId="723D8C0B" w14:textId="77777777" w:rsidTr="009F134A">
        <w:trPr>
          <w:trHeight w:val="20"/>
        </w:trPr>
        <w:tc>
          <w:tcPr>
            <w:tcW w:w="885" w:type="dxa"/>
          </w:tcPr>
          <w:p w14:paraId="029E6D94" w14:textId="2FBDE095" w:rsidR="009A24C8" w:rsidRPr="00EB626B" w:rsidRDefault="00C5624B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3681" w:type="dxa"/>
          </w:tcPr>
          <w:p w14:paraId="12DE7141" w14:textId="77777777" w:rsidR="009A24C8" w:rsidRPr="00EB626B" w:rsidRDefault="009A24C8" w:rsidP="00CB17A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Під час експлуатації основного обладнання, крім загальних вимог, виконуються вимоги щодо окремих видів обладнання, встановлені відповідними інструкціями заводів-виробників, місцевими інструкціями та циркулярами з експлуатації обладнання</w:t>
            </w:r>
          </w:p>
        </w:tc>
        <w:tc>
          <w:tcPr>
            <w:tcW w:w="1134" w:type="dxa"/>
          </w:tcPr>
          <w:p w14:paraId="2DB9F936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53C336" w14:textId="61A262ED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AAB7DB7" w14:textId="25F55893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002C1AE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4CCEEC7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4F11578" w14:textId="690BBDAA" w:rsidR="009A24C8" w:rsidRPr="00EB626B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Кодекс системи передачі</w:t>
            </w:r>
            <w:r w:rsidR="00B94FCA"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14:paraId="0FD179E2" w14:textId="700DD845" w:rsidR="009A24C8" w:rsidRPr="00EB626B" w:rsidRDefault="009A24C8" w:rsidP="006D42D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розділ IV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глава 5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>пункт 5.2</w:t>
            </w:r>
          </w:p>
        </w:tc>
      </w:tr>
      <w:tr w:rsidR="009A24C8" w:rsidRPr="00FC3342" w14:paraId="5E472CD1" w14:textId="77777777" w:rsidTr="009F134A">
        <w:trPr>
          <w:trHeight w:val="20"/>
        </w:trPr>
        <w:tc>
          <w:tcPr>
            <w:tcW w:w="885" w:type="dxa"/>
          </w:tcPr>
          <w:p w14:paraId="3E3283FF" w14:textId="7A5E51CA" w:rsidR="009A24C8" w:rsidRPr="00EB626B" w:rsidRDefault="00C5624B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3681" w:type="dxa"/>
          </w:tcPr>
          <w:p w14:paraId="32FEAD2C" w14:textId="77777777" w:rsidR="009A24C8" w:rsidRPr="00EB626B" w:rsidRDefault="009A24C8" w:rsidP="00CB17A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Система обліку та контролю виконання нормативно-технічних документів включає:</w:t>
            </w:r>
          </w:p>
          <w:p w14:paraId="6F463B29" w14:textId="0D6297BD" w:rsidR="009A24C8" w:rsidRPr="00EB626B" w:rsidRDefault="009A24C8" w:rsidP="00CB17A3">
            <w:pPr>
              <w:pStyle w:val="a3"/>
              <w:numPr>
                <w:ilvl w:val="0"/>
                <w:numId w:val="3"/>
              </w:numPr>
              <w:ind w:left="454"/>
              <w:rPr>
                <w:rFonts w:eastAsia="Times New Roman"/>
                <w:sz w:val="22"/>
                <w:szCs w:val="22"/>
                <w:lang w:eastAsia="ru-RU"/>
              </w:rPr>
            </w:pPr>
            <w:bookmarkStart w:id="5" w:name="n1481"/>
            <w:bookmarkEnd w:id="5"/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визначення вичерпного переліку норм, правил, стандартів, інструкцій, а також циркулярів, виконання яких є обов</w:t>
            </w:r>
            <w:r w:rsidR="00F015B1" w:rsidRPr="00EB626B">
              <w:rPr>
                <w:rFonts w:eastAsia="Times New Roman"/>
                <w:sz w:val="22"/>
                <w:szCs w:val="22"/>
                <w:lang w:eastAsia="ru-RU"/>
              </w:rPr>
              <w:t>’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язковим під час експлуатації даного об</w:t>
            </w:r>
            <w:r w:rsidR="00F015B1" w:rsidRPr="00EB626B">
              <w:rPr>
                <w:rFonts w:eastAsia="Times New Roman"/>
                <w:sz w:val="22"/>
                <w:szCs w:val="22"/>
                <w:lang w:eastAsia="ru-RU"/>
              </w:rPr>
              <w:t>’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єкта/обладнання;</w:t>
            </w:r>
          </w:p>
          <w:p w14:paraId="74588D5A" w14:textId="77777777" w:rsidR="009A24C8" w:rsidRPr="00EB626B" w:rsidRDefault="009A24C8" w:rsidP="00CB17A3">
            <w:pPr>
              <w:pStyle w:val="a3"/>
              <w:numPr>
                <w:ilvl w:val="0"/>
                <w:numId w:val="3"/>
              </w:numPr>
              <w:ind w:left="454"/>
              <w:rPr>
                <w:rFonts w:eastAsia="Times New Roman"/>
                <w:sz w:val="22"/>
                <w:szCs w:val="22"/>
                <w:lang w:eastAsia="ru-RU"/>
              </w:rPr>
            </w:pPr>
            <w:bookmarkStart w:id="6" w:name="n1482"/>
            <w:bookmarkEnd w:id="6"/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своєчасний перегляд такого переліку, внесення в нього відповідних змін;</w:t>
            </w:r>
          </w:p>
          <w:p w14:paraId="0433A079" w14:textId="7D2B5E2C" w:rsidR="009A24C8" w:rsidRPr="00EB626B" w:rsidRDefault="009A24C8" w:rsidP="002B4C3E">
            <w:pPr>
              <w:pStyle w:val="a3"/>
              <w:numPr>
                <w:ilvl w:val="0"/>
                <w:numId w:val="3"/>
              </w:numPr>
              <w:ind w:left="454"/>
              <w:rPr>
                <w:rFonts w:eastAsia="Times New Roman"/>
                <w:sz w:val="22"/>
                <w:szCs w:val="22"/>
                <w:lang w:eastAsia="ru-RU"/>
              </w:rPr>
            </w:pPr>
            <w:bookmarkStart w:id="7" w:name="n1483"/>
            <w:bookmarkEnd w:id="7"/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розроблення заходів щодо виконання вимог нормативно-технічних документів і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нормативн</w:t>
            </w:r>
            <w:r w:rsidR="002B4C3E" w:rsidRPr="00EB626B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-правових актів, контроль їх виконання</w:t>
            </w:r>
          </w:p>
        </w:tc>
        <w:tc>
          <w:tcPr>
            <w:tcW w:w="1134" w:type="dxa"/>
          </w:tcPr>
          <w:p w14:paraId="07A17075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7148B2" w14:textId="529A61A9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B9FEF4A" w14:textId="3874D738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1ABBF9A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4E248FE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170E24" w14:textId="55A2CBE2" w:rsidR="009A24C8" w:rsidRPr="00EB626B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Кодекс системи передачі</w:t>
            </w:r>
            <w:r w:rsidR="00B94FCA"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14:paraId="67865B0F" w14:textId="5DDF98AB" w:rsidR="009A24C8" w:rsidRPr="00EB626B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розділ IV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глава 5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>пункт 5.3</w:t>
            </w:r>
          </w:p>
          <w:p w14:paraId="28604271" w14:textId="77777777" w:rsidR="009A24C8" w:rsidRPr="00EB626B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FE1A36C" w14:textId="77777777" w:rsidR="009A24C8" w:rsidRPr="00EB626B" w:rsidRDefault="009A24C8" w:rsidP="00987534">
            <w:pPr>
              <w:ind w:right="-108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ГІД 34.01.101-2009</w:t>
            </w:r>
          </w:p>
        </w:tc>
      </w:tr>
      <w:tr w:rsidR="009A24C8" w:rsidRPr="00FC3342" w14:paraId="77C0AFF1" w14:textId="77777777" w:rsidTr="009F134A">
        <w:trPr>
          <w:trHeight w:val="20"/>
        </w:trPr>
        <w:tc>
          <w:tcPr>
            <w:tcW w:w="885" w:type="dxa"/>
          </w:tcPr>
          <w:p w14:paraId="6B8F2BCF" w14:textId="082DF61C" w:rsidR="009A24C8" w:rsidRPr="00EB626B" w:rsidRDefault="00C5624B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1.8</w:t>
            </w:r>
          </w:p>
        </w:tc>
        <w:tc>
          <w:tcPr>
            <w:tcW w:w="3681" w:type="dxa"/>
          </w:tcPr>
          <w:p w14:paraId="6E9094E4" w14:textId="04425315" w:rsidR="009A24C8" w:rsidRPr="00EB626B" w:rsidRDefault="009A24C8" w:rsidP="00CB17A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Технологічні порушення в роботі об</w:t>
            </w:r>
            <w:r w:rsidR="00F015B1" w:rsidRPr="00EB626B">
              <w:rPr>
                <w:rFonts w:eastAsia="Times New Roman"/>
                <w:sz w:val="22"/>
                <w:szCs w:val="22"/>
                <w:lang w:eastAsia="ru-RU"/>
              </w:rPr>
              <w:t>’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єктів розслідуються, класифікуються, оформлюються і обліковуються згідно з вимогами відповідних нормативно-технічних документів</w:t>
            </w:r>
          </w:p>
        </w:tc>
        <w:tc>
          <w:tcPr>
            <w:tcW w:w="1134" w:type="dxa"/>
          </w:tcPr>
          <w:p w14:paraId="2E9796E9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3945FA" w14:textId="5763E6BC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BACCFDC" w14:textId="15FECE33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FAF0D73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A3EF83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283C73" w14:textId="4E094CF2" w:rsidR="009A24C8" w:rsidRPr="00EB626B" w:rsidRDefault="009A24C8" w:rsidP="00A6386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Кодекс системи передачі</w:t>
            </w:r>
            <w:r w:rsidR="00B94FCA"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14:paraId="31BC71D1" w14:textId="6CCE01D1" w:rsidR="009A24C8" w:rsidRPr="00EB626B" w:rsidRDefault="009A24C8" w:rsidP="00A6386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розділ IV </w:t>
            </w:r>
          </w:p>
          <w:p w14:paraId="4EFC624E" w14:textId="39299556" w:rsidR="009A24C8" w:rsidRPr="00EB626B" w:rsidRDefault="009A24C8" w:rsidP="00A6386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глава 6 </w:t>
            </w:r>
          </w:p>
          <w:p w14:paraId="4FA3C2AC" w14:textId="2991FB52" w:rsidR="009A24C8" w:rsidRPr="00EB626B" w:rsidRDefault="009A24C8" w:rsidP="00A6386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пункти 6.1</w:t>
            </w:r>
            <w:r w:rsidR="007B0BB5" w:rsidRPr="00EB626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7B0BB5" w:rsidRPr="00EB626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6.14</w:t>
            </w:r>
          </w:p>
          <w:p w14:paraId="5870117B" w14:textId="77777777" w:rsidR="009A24C8" w:rsidRPr="00EB626B" w:rsidRDefault="009A24C8" w:rsidP="00A6386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B52C6C8" w14:textId="77777777" w:rsidR="009A24C8" w:rsidRPr="00EB626B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СОУ-Н МПЕ 40.1.08.551:2009</w:t>
            </w:r>
          </w:p>
          <w:p w14:paraId="5E5B8315" w14:textId="0AFAC85F" w:rsidR="009A24C8" w:rsidRPr="00EB626B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Розділи ІІ - Х</w:t>
            </w:r>
          </w:p>
        </w:tc>
      </w:tr>
      <w:tr w:rsidR="009A24C8" w:rsidRPr="00FC3342" w14:paraId="69E4F845" w14:textId="77777777" w:rsidTr="009F134A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9F4C" w14:textId="59FA8672" w:rsidR="009A24C8" w:rsidRPr="00EB626B" w:rsidRDefault="00C5624B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1.9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C12" w14:textId="0AF7D121" w:rsidR="009A24C8" w:rsidRPr="00EB626B" w:rsidRDefault="009A24C8" w:rsidP="00CB17A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На енергооб</w:t>
            </w:r>
            <w:r w:rsidR="00F015B1" w:rsidRPr="00EB626B">
              <w:rPr>
                <w:rFonts w:eastAsia="Times New Roman"/>
                <w:sz w:val="22"/>
                <w:szCs w:val="22"/>
                <w:lang w:eastAsia="ru-RU"/>
              </w:rPr>
              <w:t>’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єкті згідно </w:t>
            </w:r>
            <w:r w:rsidR="009B1431" w:rsidRPr="00EB626B">
              <w:rPr>
                <w:rFonts w:eastAsia="Times New Roman"/>
                <w:sz w:val="22"/>
                <w:szCs w:val="22"/>
                <w:lang w:eastAsia="ru-RU"/>
              </w:rPr>
              <w:t>із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запроваджено</w:t>
            </w:r>
            <w:r w:rsidR="009B1431" w:rsidRPr="00EB626B">
              <w:rPr>
                <w:rFonts w:eastAsia="Times New Roman"/>
                <w:sz w:val="22"/>
                <w:szCs w:val="22"/>
                <w:lang w:eastAsia="ru-RU"/>
              </w:rPr>
              <w:t>ю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систем</w:t>
            </w:r>
            <w:r w:rsidR="009B1431" w:rsidRPr="00EB626B">
              <w:rPr>
                <w:rFonts w:eastAsia="Times New Roman"/>
                <w:sz w:val="22"/>
                <w:szCs w:val="22"/>
                <w:lang w:eastAsia="ru-RU"/>
              </w:rPr>
              <w:t>ою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технічного обслуговування і ремонту</w:t>
            </w:r>
            <w:r w:rsidR="00DC3471"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4A6036"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обладнання </w:t>
            </w:r>
            <w:r w:rsidR="00DC3471" w:rsidRPr="00EB626B">
              <w:rPr>
                <w:rFonts w:eastAsia="Times New Roman"/>
                <w:sz w:val="22"/>
                <w:szCs w:val="22"/>
                <w:lang w:eastAsia="ru-RU"/>
              </w:rPr>
              <w:t>(системою ТОР)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:</w:t>
            </w:r>
          </w:p>
          <w:p w14:paraId="28C630A1" w14:textId="77777777" w:rsidR="009A24C8" w:rsidRPr="00EB626B" w:rsidRDefault="009A24C8" w:rsidP="00CB17A3">
            <w:pPr>
              <w:pStyle w:val="a3"/>
              <w:numPr>
                <w:ilvl w:val="0"/>
                <w:numId w:val="1"/>
              </w:numPr>
              <w:ind w:left="454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створено розпорядчу, нормативну та методичну базу з організації і технології виконання технічного обслуговування і ремонтів;</w:t>
            </w:r>
          </w:p>
          <w:p w14:paraId="56444BE8" w14:textId="253949E3" w:rsidR="009A24C8" w:rsidRPr="00EB626B" w:rsidRDefault="009A24C8" w:rsidP="00CB17A3">
            <w:pPr>
              <w:pStyle w:val="a3"/>
              <w:numPr>
                <w:ilvl w:val="0"/>
                <w:numId w:val="1"/>
              </w:numPr>
              <w:ind w:left="454"/>
              <w:rPr>
                <w:rFonts w:eastAsia="Times New Roman"/>
                <w:sz w:val="22"/>
                <w:szCs w:val="22"/>
                <w:lang w:eastAsia="ru-RU"/>
              </w:rPr>
            </w:pPr>
            <w:bookmarkStart w:id="8" w:name="n1435"/>
            <w:bookmarkEnd w:id="8"/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створено структур</w:t>
            </w:r>
            <w:r w:rsidR="009B1431" w:rsidRPr="00EB626B"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управління, видів і методів, періодичності, обсягів і тривалості технічного обслуговування і ремонтів;</w:t>
            </w:r>
          </w:p>
          <w:p w14:paraId="1520DEB2" w14:textId="77777777" w:rsidR="009A24C8" w:rsidRPr="00EB626B" w:rsidRDefault="009A24C8" w:rsidP="00CB17A3">
            <w:pPr>
              <w:pStyle w:val="a3"/>
              <w:numPr>
                <w:ilvl w:val="0"/>
                <w:numId w:val="1"/>
              </w:numPr>
              <w:ind w:left="454"/>
              <w:rPr>
                <w:rFonts w:eastAsia="Times New Roman"/>
                <w:sz w:val="22"/>
                <w:szCs w:val="22"/>
                <w:lang w:eastAsia="ru-RU"/>
              </w:rPr>
            </w:pPr>
            <w:bookmarkStart w:id="9" w:name="n1436"/>
            <w:bookmarkEnd w:id="9"/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визначено критерії безпечного і надійного технічного стану обладнання та ефективності його роботи;</w:t>
            </w:r>
          </w:p>
          <w:p w14:paraId="290C1D38" w14:textId="77777777" w:rsidR="009A24C8" w:rsidRPr="00EB626B" w:rsidRDefault="009A24C8" w:rsidP="00CB17A3">
            <w:pPr>
              <w:pStyle w:val="a3"/>
              <w:numPr>
                <w:ilvl w:val="0"/>
                <w:numId w:val="1"/>
              </w:numPr>
              <w:ind w:left="454"/>
              <w:rPr>
                <w:rFonts w:eastAsia="Times New Roman"/>
                <w:sz w:val="22"/>
                <w:szCs w:val="22"/>
                <w:lang w:eastAsia="ru-RU"/>
              </w:rPr>
            </w:pPr>
            <w:bookmarkStart w:id="10" w:name="n1437"/>
            <w:bookmarkEnd w:id="10"/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узгоджені плани (графіки) технічного обслуговування і ремонту в порядку, установленому Кодексом системи передачі та іншими нормативно-технічними документами;</w:t>
            </w:r>
          </w:p>
          <w:p w14:paraId="50C9BCEB" w14:textId="77777777" w:rsidR="009A24C8" w:rsidRPr="00EB626B" w:rsidRDefault="009A24C8" w:rsidP="00CB17A3">
            <w:pPr>
              <w:pStyle w:val="a3"/>
              <w:numPr>
                <w:ilvl w:val="0"/>
                <w:numId w:val="1"/>
              </w:numPr>
              <w:ind w:left="454"/>
              <w:rPr>
                <w:rFonts w:eastAsia="Times New Roman"/>
                <w:sz w:val="22"/>
                <w:szCs w:val="22"/>
                <w:lang w:eastAsia="ru-RU"/>
              </w:rPr>
            </w:pPr>
            <w:bookmarkStart w:id="11" w:name="n1438"/>
            <w:bookmarkEnd w:id="11"/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належне забезпечення фінансовими, матеріальними і людськими ресурсами;</w:t>
            </w:r>
          </w:p>
          <w:p w14:paraId="66615976" w14:textId="36B25BEC" w:rsidR="009A24C8" w:rsidRPr="00EB626B" w:rsidRDefault="009A24C8" w:rsidP="00CB17A3">
            <w:pPr>
              <w:pStyle w:val="a3"/>
              <w:numPr>
                <w:ilvl w:val="0"/>
                <w:numId w:val="1"/>
              </w:numPr>
              <w:ind w:left="454"/>
              <w:rPr>
                <w:rFonts w:eastAsia="Times New Roman"/>
                <w:sz w:val="22"/>
                <w:szCs w:val="22"/>
                <w:lang w:eastAsia="ru-RU"/>
              </w:rPr>
            </w:pPr>
            <w:bookmarkStart w:id="12" w:name="n1439"/>
            <w:bookmarkEnd w:id="12"/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підтримується належна кваліфікаці</w:t>
            </w:r>
            <w:r w:rsidR="009B1431" w:rsidRPr="00EB626B"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персоналу, який виконує експлуатаційне і технічне обслуговування обладнання та його ремонт;</w:t>
            </w:r>
          </w:p>
          <w:p w14:paraId="3FB1F8C1" w14:textId="77777777" w:rsidR="009A24C8" w:rsidRPr="00EB626B" w:rsidRDefault="009A24C8" w:rsidP="00CB17A3">
            <w:pPr>
              <w:pStyle w:val="a3"/>
              <w:numPr>
                <w:ilvl w:val="0"/>
                <w:numId w:val="1"/>
              </w:numPr>
              <w:ind w:left="454"/>
              <w:rPr>
                <w:rFonts w:eastAsia="Times New Roman"/>
                <w:sz w:val="22"/>
                <w:szCs w:val="22"/>
                <w:lang w:eastAsia="ru-RU"/>
              </w:rPr>
            </w:pPr>
            <w:bookmarkStart w:id="13" w:name="n1440"/>
            <w:bookmarkEnd w:id="13"/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дотримуються процедури планування, погодження, затвердження і коригування планів (графіків) технічного обслуговування і ремонту обладнання відповідно до вимог Кодексу системи передачі та інших нормативно-технічних документів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014E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C5D2" w14:textId="08852F9B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EBBE" w14:textId="0F3E84A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9385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1155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D6AE" w14:textId="1F1C373E" w:rsidR="009A24C8" w:rsidRPr="00EB626B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Кодекс системи передачі</w:t>
            </w:r>
            <w:r w:rsidR="00B94FCA"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14:paraId="32117ACC" w14:textId="59A91671" w:rsidR="009A24C8" w:rsidRPr="00EB626B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розділ IV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глава 2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>пункт 2.6</w:t>
            </w:r>
          </w:p>
          <w:p w14:paraId="63A0B6AE" w14:textId="77777777" w:rsidR="009A24C8" w:rsidRPr="00EB626B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78D117F" w14:textId="7C0FCB0C" w:rsidR="009A24C8" w:rsidRPr="00EB626B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ПТЕЕСіМ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>розділ 5</w:t>
            </w:r>
            <w:r w:rsidR="00B94FCA"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>глава 5.6</w:t>
            </w:r>
            <w:r w:rsidR="00B94FCA"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  </w:t>
            </w:r>
            <w:r w:rsidR="00E3363A" w:rsidRPr="00EB626B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пункти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>5.6.1.1</w:t>
            </w:r>
            <w:r w:rsidR="007B0BB5" w:rsidRPr="00EB626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7B0BB5" w:rsidRPr="00EB626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5.6.1.29</w:t>
            </w:r>
          </w:p>
        </w:tc>
      </w:tr>
      <w:tr w:rsidR="009A24C8" w:rsidRPr="00FC3342" w14:paraId="5BBDCE67" w14:textId="77777777" w:rsidTr="009F134A">
        <w:trPr>
          <w:trHeight w:val="20"/>
        </w:trPr>
        <w:tc>
          <w:tcPr>
            <w:tcW w:w="885" w:type="dxa"/>
          </w:tcPr>
          <w:p w14:paraId="101565AE" w14:textId="7B04A903" w:rsidR="009A24C8" w:rsidRPr="00EB626B" w:rsidRDefault="00C5624B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1.</w:t>
            </w:r>
            <w:r w:rsidR="009A24C8" w:rsidRPr="00EB626B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681" w:type="dxa"/>
          </w:tcPr>
          <w:p w14:paraId="1FEA8C4B" w14:textId="1C5F9687" w:rsidR="009A24C8" w:rsidRPr="00EB626B" w:rsidRDefault="009A24C8" w:rsidP="00CB17A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Види, обсяги, способи та періодичність проведення технічного обслуговування обладнання визначаються на підставі нормативно-технічної документації, інструкцій заводів-виробників, досвіду експлуатації та технічного обслуговування обладнання за попередній період, а також за технічним станом та затверджуються керівником або технічним керівником об</w:t>
            </w:r>
            <w:r w:rsidR="00F015B1" w:rsidRPr="00EB626B">
              <w:rPr>
                <w:rFonts w:eastAsia="Times New Roman"/>
                <w:sz w:val="22"/>
                <w:szCs w:val="22"/>
                <w:lang w:eastAsia="ru-RU"/>
              </w:rPr>
              <w:t>’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єкта електроенергетики</w:t>
            </w:r>
          </w:p>
        </w:tc>
        <w:tc>
          <w:tcPr>
            <w:tcW w:w="1134" w:type="dxa"/>
          </w:tcPr>
          <w:p w14:paraId="79CD74FF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BF4E87" w14:textId="61BF0FC9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414E90C" w14:textId="3078EA3F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13D35FF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44D39CD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AF2FDB" w14:textId="5CC053B3" w:rsidR="009A24C8" w:rsidRPr="00EB626B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Кодекс системи передачі</w:t>
            </w:r>
            <w:r w:rsidR="00B94FCA"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14:paraId="68CBE236" w14:textId="64C2EBC2" w:rsidR="009A24C8" w:rsidRPr="00EB626B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розділ IV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глава 2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>пункт 2.3</w:t>
            </w:r>
          </w:p>
          <w:p w14:paraId="70B222FB" w14:textId="77777777" w:rsidR="009A24C8" w:rsidRPr="00EB626B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CF4F090" w14:textId="77777777" w:rsidR="009A24C8" w:rsidRPr="00EB626B" w:rsidRDefault="009A24C8" w:rsidP="00BE440D">
            <w:pPr>
              <w:ind w:right="-108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ГІД 34.01.101-2009</w:t>
            </w:r>
          </w:p>
        </w:tc>
      </w:tr>
      <w:tr w:rsidR="009A24C8" w:rsidRPr="00FC3342" w14:paraId="68C621DC" w14:textId="77777777" w:rsidTr="009F134A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3CA2" w14:textId="7CD4E3FA" w:rsidR="009A24C8" w:rsidRPr="00EB626B" w:rsidRDefault="00C5624B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1.</w:t>
            </w:r>
            <w:r w:rsidR="009A24C8" w:rsidRPr="00EB626B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C5F5" w14:textId="77777777" w:rsidR="009A24C8" w:rsidRPr="00EB626B" w:rsidRDefault="009A24C8" w:rsidP="00CB17A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Виведення з роботи і резерву електротехнічного обладнання, яке перебуває в оперативному управлінні або в оперативному віданні диспетчерського персоналу ОСП, для проведення його технічного обслуговування і ремонту здійснюється на підставі річного та місячних графіків виведення з роботи обладнання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1F44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A4B" w14:textId="5A0E58D1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F6D6" w14:textId="2B344A24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761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2A3B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D06E" w14:textId="6AE159B4" w:rsidR="009A24C8" w:rsidRPr="00EB626B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Кодекс системи передачі</w:t>
            </w:r>
            <w:r w:rsidR="00B94FCA"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14:paraId="054FFDBE" w14:textId="2ECF98A2" w:rsidR="009A24C8" w:rsidRPr="00EB626B" w:rsidRDefault="009A24C8" w:rsidP="006D42D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розділ IV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глава 2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br/>
              <w:t>пункт 2.10</w:t>
            </w:r>
          </w:p>
        </w:tc>
      </w:tr>
      <w:tr w:rsidR="009A24C8" w:rsidRPr="00FC3342" w14:paraId="6BCCB8E4" w14:textId="77777777" w:rsidTr="009F134A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EBD6" w14:textId="0E3AF2D2" w:rsidR="009A24C8" w:rsidRPr="00EB626B" w:rsidRDefault="00C5624B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1.</w:t>
            </w:r>
            <w:r w:rsidR="009A24C8" w:rsidRPr="00EB626B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2E55" w14:textId="260D8386" w:rsidR="009A24C8" w:rsidRPr="00B70A6C" w:rsidRDefault="009A24C8" w:rsidP="00CC122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70A6C">
              <w:rPr>
                <w:rFonts w:eastAsia="Times New Roman"/>
                <w:sz w:val="22"/>
                <w:szCs w:val="22"/>
                <w:lang w:eastAsia="ru-RU"/>
              </w:rPr>
              <w:t>Організація технічного обслуговування і ремонту на ТЕС, АЕС, ТЕЦ, ГЕС, ГАЕС, порядок підготовки і виведення в ремонт, технологія ремонтних робіт, а також приймання і оцінки стану відремонтованого устатковання, будівель і споруд</w:t>
            </w:r>
            <w:r w:rsidR="00B94FCA" w:rsidRPr="00B70A6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B70A6C">
              <w:rPr>
                <w:rFonts w:eastAsia="Times New Roman"/>
                <w:sz w:val="22"/>
                <w:szCs w:val="22"/>
                <w:lang w:eastAsia="ru-RU"/>
              </w:rPr>
              <w:t>відповідають вимогам ГКД 34.20.661 "Правила організації технічного обслуговування і ремонту обладнання, будівель і споруд електростанцій та мереж"</w:t>
            </w:r>
            <w:r w:rsidR="00987534" w:rsidRPr="00B70A6C">
              <w:rPr>
                <w:rFonts w:eastAsia="Times New Roman"/>
                <w:sz w:val="22"/>
                <w:szCs w:val="22"/>
                <w:lang w:eastAsia="ru-RU"/>
              </w:rPr>
              <w:t xml:space="preserve"> (ПТОіР)</w:t>
            </w:r>
            <w:r w:rsidRPr="00B70A6C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="00B94FCA" w:rsidRPr="00B70A6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B70A6C">
              <w:rPr>
                <w:rFonts w:eastAsia="Times New Roman"/>
                <w:sz w:val="22"/>
                <w:szCs w:val="22"/>
                <w:lang w:eastAsia="ru-RU"/>
              </w:rPr>
              <w:t>"Правила організаці</w:t>
            </w:r>
            <w:r w:rsidR="00987534" w:rsidRPr="00B70A6C">
              <w:rPr>
                <w:rFonts w:eastAsia="Times New Roman"/>
                <w:sz w:val="22"/>
                <w:szCs w:val="22"/>
                <w:lang w:eastAsia="ru-RU"/>
              </w:rPr>
              <w:t>ї</w:t>
            </w:r>
            <w:r w:rsidRPr="00B70A6C">
              <w:rPr>
                <w:rFonts w:eastAsia="Times New Roman"/>
                <w:sz w:val="22"/>
                <w:szCs w:val="22"/>
                <w:lang w:eastAsia="ru-RU"/>
              </w:rPr>
              <w:t xml:space="preserve"> технічного</w:t>
            </w:r>
            <w:r w:rsidR="00B94FCA" w:rsidRPr="00B70A6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B70A6C">
              <w:rPr>
                <w:rFonts w:eastAsia="Times New Roman"/>
                <w:sz w:val="22"/>
                <w:szCs w:val="22"/>
                <w:lang w:eastAsia="ru-RU"/>
              </w:rPr>
              <w:t xml:space="preserve">обслуговування і ремонту систем та обладнання атомних електростанцій", РД 34.31.602 "Инструкция по ремонту гидротурбин и механической части генератора" та інших </w:t>
            </w:r>
            <w:r w:rsidR="00CC1228" w:rsidRPr="00B70A6C">
              <w:rPr>
                <w:rFonts w:eastAsia="Times New Roman"/>
                <w:sz w:val="22"/>
                <w:szCs w:val="22"/>
                <w:lang w:eastAsia="ru-RU"/>
              </w:rPr>
              <w:t>нормативних документів (</w:t>
            </w:r>
            <w:r w:rsidRPr="00B70A6C">
              <w:rPr>
                <w:rFonts w:eastAsia="Times New Roman"/>
                <w:sz w:val="22"/>
                <w:szCs w:val="22"/>
                <w:lang w:eastAsia="ru-RU"/>
              </w:rPr>
              <w:t>НД</w:t>
            </w:r>
            <w:r w:rsidR="00CC1228" w:rsidRPr="00B70A6C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479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F968" w14:textId="7C266FA2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588E" w14:textId="5F509019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2C29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DC04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44FE" w14:textId="71B1BD40" w:rsidR="009A24C8" w:rsidRPr="00FC3342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FC3342">
              <w:rPr>
                <w:rFonts w:eastAsia="Times New Roman"/>
                <w:sz w:val="22"/>
                <w:szCs w:val="22"/>
                <w:lang w:eastAsia="ru-RU"/>
              </w:rPr>
              <w:t xml:space="preserve">ПТЕЕСіМ </w:t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br/>
              <w:t>розділ 5</w:t>
            </w:r>
            <w:r w:rsidR="00B94FCA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br/>
              <w:t>глава 5.6</w:t>
            </w:r>
            <w:r w:rsidR="00B94FCA">
              <w:rPr>
                <w:rFonts w:eastAsia="Times New Roman"/>
                <w:sz w:val="22"/>
                <w:szCs w:val="22"/>
                <w:lang w:eastAsia="ru-RU"/>
              </w:rPr>
              <w:t xml:space="preserve">   </w:t>
            </w:r>
            <w:r w:rsidR="00901658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t>пункт 5.6.1.6</w:t>
            </w:r>
          </w:p>
          <w:p w14:paraId="257F9F50" w14:textId="77777777" w:rsidR="009A24C8" w:rsidRPr="00FC3342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C0F8E24" w14:textId="77777777" w:rsidR="009A24C8" w:rsidRPr="00FC3342" w:rsidRDefault="009A24C8" w:rsidP="00E4598F">
            <w:pPr>
              <w:ind w:right="-104"/>
              <w:rPr>
                <w:rFonts w:eastAsia="Times New Roman"/>
                <w:sz w:val="22"/>
                <w:szCs w:val="22"/>
                <w:lang w:eastAsia="ru-RU"/>
              </w:rPr>
            </w:pPr>
            <w:r w:rsidRPr="00FC3342">
              <w:rPr>
                <w:rFonts w:eastAsia="Times New Roman"/>
                <w:sz w:val="22"/>
                <w:szCs w:val="22"/>
                <w:lang w:eastAsia="ru-RU"/>
              </w:rPr>
              <w:t xml:space="preserve">ПТОіР </w:t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розділи </w:t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br/>
              <w:t>7- 9, 11 та 12</w:t>
            </w:r>
          </w:p>
        </w:tc>
      </w:tr>
      <w:tr w:rsidR="009A24C8" w:rsidRPr="00FC3342" w14:paraId="35CA199F" w14:textId="77777777" w:rsidTr="009F134A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FD6A" w14:textId="068225A7" w:rsidR="009A24C8" w:rsidRPr="00EB626B" w:rsidRDefault="00C5624B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1.</w:t>
            </w:r>
            <w:r w:rsidR="009A24C8" w:rsidRPr="00EB626B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  <w:p w14:paraId="0A4F8548" w14:textId="77777777" w:rsidR="009A24C8" w:rsidRPr="00EB626B" w:rsidRDefault="009A24C8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05B" w14:textId="106F3167" w:rsidR="009A24C8" w:rsidRPr="00B70A6C" w:rsidRDefault="009A24C8" w:rsidP="00C5075D">
            <w:pPr>
              <w:ind w:right="-108"/>
              <w:rPr>
                <w:rFonts w:eastAsia="Times New Roman"/>
                <w:sz w:val="22"/>
                <w:szCs w:val="22"/>
                <w:lang w:eastAsia="ru-RU"/>
              </w:rPr>
            </w:pPr>
            <w:r w:rsidRPr="00B70A6C">
              <w:rPr>
                <w:rFonts w:eastAsia="Times New Roman"/>
                <w:sz w:val="22"/>
                <w:szCs w:val="22"/>
                <w:lang w:eastAsia="ru-RU"/>
              </w:rPr>
              <w:t xml:space="preserve">Для підвищення надійності устатковання і стійкості </w:t>
            </w:r>
            <w:r w:rsidR="00C5075D" w:rsidRPr="00B70A6C">
              <w:rPr>
                <w:rFonts w:eastAsia="Times New Roman"/>
                <w:sz w:val="22"/>
                <w:szCs w:val="22"/>
                <w:lang w:eastAsia="ru-RU"/>
              </w:rPr>
              <w:t xml:space="preserve">об’єднаної енергосистеми України (далі – </w:t>
            </w:r>
            <w:r w:rsidRPr="00B70A6C">
              <w:rPr>
                <w:rFonts w:eastAsia="Times New Roman"/>
                <w:sz w:val="22"/>
                <w:szCs w:val="22"/>
                <w:lang w:eastAsia="ru-RU"/>
              </w:rPr>
              <w:t>ОЕС</w:t>
            </w:r>
            <w:r w:rsidR="00C5075D" w:rsidRPr="00B70A6C">
              <w:rPr>
                <w:rFonts w:eastAsia="Times New Roman"/>
                <w:sz w:val="22"/>
                <w:szCs w:val="22"/>
                <w:lang w:eastAsia="ru-RU"/>
              </w:rPr>
              <w:t xml:space="preserve"> України)</w:t>
            </w:r>
            <w:r w:rsidRPr="00B70A6C">
              <w:rPr>
                <w:rFonts w:eastAsia="Times New Roman"/>
                <w:sz w:val="22"/>
                <w:szCs w:val="22"/>
                <w:lang w:eastAsia="ru-RU"/>
              </w:rPr>
              <w:t xml:space="preserve">, а також поліпшення </w:t>
            </w:r>
            <w:r w:rsidR="00C75F28" w:rsidRPr="00B70A6C">
              <w:rPr>
                <w:rFonts w:eastAsia="Times New Roman"/>
                <w:sz w:val="22"/>
                <w:szCs w:val="22"/>
                <w:lang w:eastAsia="ru-RU"/>
              </w:rPr>
              <w:t>техніко-економічних показників (ТЕП)</w:t>
            </w:r>
            <w:r w:rsidRPr="00B70A6C">
              <w:rPr>
                <w:rFonts w:eastAsia="Times New Roman"/>
                <w:sz w:val="22"/>
                <w:szCs w:val="22"/>
                <w:lang w:eastAsia="ru-RU"/>
              </w:rPr>
              <w:t xml:space="preserve">, продовження терміну експлуатації, здійснюється модернізація устатковання, споруд, систем контролю і керування, пристроїв </w:t>
            </w:r>
            <w:r w:rsidR="001A165E" w:rsidRPr="00B70A6C">
              <w:rPr>
                <w:rFonts w:eastAsia="Times New Roman"/>
                <w:sz w:val="22"/>
                <w:szCs w:val="22"/>
                <w:lang w:eastAsia="ru-RU"/>
              </w:rPr>
              <w:t xml:space="preserve">релейного захисту та </w:t>
            </w:r>
            <w:r w:rsidR="001A165E" w:rsidRPr="00B70A6C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автоматики (</w:t>
            </w:r>
            <w:r w:rsidRPr="00B70A6C">
              <w:rPr>
                <w:rFonts w:eastAsia="Times New Roman"/>
                <w:sz w:val="22"/>
                <w:szCs w:val="22"/>
                <w:lang w:eastAsia="ru-RU"/>
              </w:rPr>
              <w:t>РЗА</w:t>
            </w:r>
            <w:r w:rsidR="001A165E" w:rsidRPr="00B70A6C">
              <w:rPr>
                <w:rFonts w:eastAsia="Times New Roman"/>
                <w:sz w:val="22"/>
                <w:szCs w:val="22"/>
                <w:lang w:eastAsia="ru-RU"/>
              </w:rPr>
              <w:t>)</w:t>
            </w:r>
            <w:r w:rsidRPr="00B70A6C">
              <w:rPr>
                <w:rFonts w:eastAsia="Times New Roman"/>
                <w:sz w:val="22"/>
                <w:szCs w:val="22"/>
                <w:lang w:eastAsia="ru-RU"/>
              </w:rPr>
              <w:t xml:space="preserve"> і </w:t>
            </w:r>
            <w:r w:rsidR="001A165E" w:rsidRPr="00B70A6C">
              <w:rPr>
                <w:rFonts w:eastAsia="Times New Roman"/>
                <w:sz w:val="22"/>
                <w:szCs w:val="22"/>
                <w:lang w:eastAsia="ru-RU"/>
              </w:rPr>
              <w:t>засобів диспетчерсько-технологічного керування (</w:t>
            </w:r>
            <w:r w:rsidRPr="00B70A6C">
              <w:rPr>
                <w:rFonts w:eastAsia="Times New Roman"/>
                <w:sz w:val="22"/>
                <w:szCs w:val="22"/>
                <w:lang w:eastAsia="ru-RU"/>
              </w:rPr>
              <w:t>ЗДТК</w:t>
            </w:r>
            <w:r w:rsidR="001A165E" w:rsidRPr="00B70A6C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73A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AA1E" w14:textId="28080215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0B8C" w14:textId="29D0DAF5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E78E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096E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8871" w14:textId="1E7DE4D5" w:rsidR="009A24C8" w:rsidRPr="00FC3342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FC3342">
              <w:rPr>
                <w:rFonts w:eastAsia="Times New Roman"/>
                <w:sz w:val="22"/>
                <w:szCs w:val="22"/>
                <w:lang w:eastAsia="ru-RU"/>
              </w:rPr>
              <w:t xml:space="preserve">ПТЕЕСіМ </w:t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br/>
              <w:t>розділ 5</w:t>
            </w:r>
            <w:r w:rsidR="00B94FCA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br/>
              <w:t>глава 5.6</w:t>
            </w:r>
            <w:r w:rsidR="00B94FCA">
              <w:rPr>
                <w:rFonts w:eastAsia="Times New Roman"/>
                <w:sz w:val="22"/>
                <w:szCs w:val="22"/>
                <w:lang w:eastAsia="ru-RU"/>
              </w:rPr>
              <w:t xml:space="preserve">   </w:t>
            </w:r>
            <w:r w:rsidR="00671A32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t>пункт 5.6.2.1</w:t>
            </w:r>
          </w:p>
          <w:p w14:paraId="707E3BD4" w14:textId="77777777" w:rsidR="009A24C8" w:rsidRPr="00FC3342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A24C8" w:rsidRPr="00FC3342" w14:paraId="1879AC65" w14:textId="77777777" w:rsidTr="009F134A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A7EE" w14:textId="49EB3675" w:rsidR="009A24C8" w:rsidRPr="00EB626B" w:rsidRDefault="00C5624B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1.</w:t>
            </w:r>
            <w:r w:rsidR="009A24C8" w:rsidRPr="00EB626B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0DA7" w14:textId="1CA4C7E3" w:rsidR="009A24C8" w:rsidRPr="00EB626B" w:rsidRDefault="009A24C8" w:rsidP="00C75F2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На енергооб</w:t>
            </w:r>
            <w:r w:rsidR="00F015B1" w:rsidRPr="00EB626B">
              <w:rPr>
                <w:rFonts w:eastAsia="Times New Roman"/>
                <w:sz w:val="22"/>
                <w:szCs w:val="22"/>
                <w:lang w:eastAsia="ru-RU"/>
              </w:rPr>
              <w:t>’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єктах і в енергокомпаніях організований облік, нормування і аналіз ТЕП роботи устатковання. На основі результатів аналізу ТЕП</w:t>
            </w:r>
            <w:r w:rsidR="00B94FCA" w:rsidRPr="00EB626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розробляються організаційно-технічні заходи, спрямовані на економію паливно-енергетичних ресурсів, оптимальний розподіл електричних і теплових навантажень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BC10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08D" w14:textId="206A5D5F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C8B6" w14:textId="7FC714D1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D080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8501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74A5" w14:textId="04ED7935" w:rsidR="009A24C8" w:rsidRPr="00FC3342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FC3342">
              <w:rPr>
                <w:rFonts w:eastAsia="Times New Roman"/>
                <w:sz w:val="22"/>
                <w:szCs w:val="22"/>
                <w:lang w:eastAsia="ru-RU"/>
              </w:rPr>
              <w:t xml:space="preserve">ПТЕЕСіМ </w:t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br/>
              <w:t>розділ 5</w:t>
            </w:r>
            <w:r w:rsidR="00B94FCA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br/>
              <w:t>глава 5.4</w:t>
            </w:r>
            <w:r w:rsidR="00B94FCA">
              <w:rPr>
                <w:rFonts w:eastAsia="Times New Roman"/>
                <w:sz w:val="22"/>
                <w:szCs w:val="22"/>
                <w:lang w:eastAsia="ru-RU"/>
              </w:rPr>
              <w:t xml:space="preserve">   </w:t>
            </w:r>
            <w:r w:rsidR="00E3363A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t xml:space="preserve">пункти </w:t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br/>
              <w:t>5.4.1 - 5.4.4</w:t>
            </w:r>
          </w:p>
        </w:tc>
      </w:tr>
      <w:tr w:rsidR="009A24C8" w:rsidRPr="00FC3342" w14:paraId="46544C80" w14:textId="77777777" w:rsidTr="009F134A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58FD" w14:textId="5F950895" w:rsidR="009A24C8" w:rsidRPr="00EB626B" w:rsidRDefault="00C5624B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1.</w:t>
            </w:r>
            <w:r w:rsidR="009A24C8" w:rsidRPr="00EB626B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A185" w14:textId="0689E5DA" w:rsidR="009A24C8" w:rsidRPr="00EB626B" w:rsidRDefault="009A24C8" w:rsidP="00CB17A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Об</w:t>
            </w:r>
            <w:r w:rsidR="00F015B1" w:rsidRPr="00EB626B">
              <w:rPr>
                <w:rFonts w:eastAsia="Times New Roman"/>
                <w:sz w:val="22"/>
                <w:szCs w:val="22"/>
                <w:lang w:eastAsia="ru-RU"/>
              </w:rPr>
              <w:t>’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єктом електроенергетики виконуються загальні та додаткові технічні умови готовності до роботи в осінньо-зимовий період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A0A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8925" w14:textId="51176E4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73AF" w14:textId="442E66FB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F0E4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3F62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634D" w14:textId="3197D74D" w:rsidR="009A24C8" w:rsidRPr="00FC3342" w:rsidRDefault="009A24C8" w:rsidP="00EE1ED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FC3342">
              <w:rPr>
                <w:rFonts w:eastAsia="Times New Roman"/>
                <w:sz w:val="22"/>
                <w:szCs w:val="22"/>
                <w:lang w:eastAsia="ru-RU"/>
              </w:rPr>
              <w:t>СОУ-Н ЕЕ 20.574:2009</w:t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br/>
              <w:t>глави ІІ</w:t>
            </w:r>
            <w:r w:rsidR="001D62E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1D62ED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t xml:space="preserve">ІV </w:t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</w:tr>
      <w:tr w:rsidR="009A24C8" w:rsidRPr="00FC3342" w14:paraId="6F4EA68D" w14:textId="77777777" w:rsidTr="009F134A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A7F0" w14:textId="73773369" w:rsidR="009A24C8" w:rsidRPr="00EB626B" w:rsidRDefault="00C5624B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1.</w:t>
            </w:r>
            <w:r w:rsidR="009A24C8" w:rsidRPr="00EB626B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6911" w14:textId="01CECC74" w:rsidR="009A24C8" w:rsidRPr="00EB626B" w:rsidRDefault="009A24C8" w:rsidP="00CB17A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Об</w:t>
            </w:r>
            <w:r w:rsidR="00F015B1" w:rsidRPr="00EB626B">
              <w:rPr>
                <w:rFonts w:eastAsia="Times New Roman"/>
                <w:sz w:val="22"/>
                <w:szCs w:val="22"/>
                <w:lang w:eastAsia="ru-RU"/>
              </w:rPr>
              <w:t>’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єктом електроенергетики здійснюється виконання заходів за результатами роботи центрального органу виконавчої влади, що реалізує державну політику з нагляду (контролю) у сфері електроенергетики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9E61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2C92" w14:textId="7C3258DA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AAEF" w14:textId="5E6721BD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7308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DC6F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7138" w14:textId="30EFB591" w:rsidR="009A24C8" w:rsidRPr="00FC3342" w:rsidRDefault="009A24C8" w:rsidP="00800F8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FC3342">
              <w:rPr>
                <w:rFonts w:eastAsia="Times New Roman"/>
                <w:sz w:val="22"/>
                <w:szCs w:val="22"/>
                <w:lang w:eastAsia="ru-RU"/>
              </w:rPr>
              <w:t>Кодекс системи передачі</w:t>
            </w:r>
            <w:r w:rsidR="00B94FC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14:paraId="2A393262" w14:textId="3A13702B" w:rsidR="009A24C8" w:rsidRPr="00FC3342" w:rsidRDefault="009A24C8" w:rsidP="0037707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FC3342">
              <w:rPr>
                <w:rFonts w:eastAsia="Times New Roman"/>
                <w:sz w:val="22"/>
                <w:szCs w:val="22"/>
                <w:lang w:eastAsia="ru-RU"/>
              </w:rPr>
              <w:t xml:space="preserve">розділ IV </w:t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глава 7 </w:t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br/>
              <w:t>пункт 7.3</w:t>
            </w:r>
          </w:p>
        </w:tc>
      </w:tr>
      <w:tr w:rsidR="006C4A8C" w:rsidRPr="00FC3342" w14:paraId="5419B88D" w14:textId="77777777" w:rsidTr="00497ED6">
        <w:trPr>
          <w:trHeight w:val="20"/>
        </w:trPr>
        <w:tc>
          <w:tcPr>
            <w:tcW w:w="10094" w:type="dxa"/>
            <w:gridSpan w:val="8"/>
          </w:tcPr>
          <w:p w14:paraId="37585DF8" w14:textId="6FC3EC29" w:rsidR="006C4A8C" w:rsidRPr="00EB626B" w:rsidRDefault="006C4A8C" w:rsidP="006C4A8C">
            <w:pPr>
              <w:pStyle w:val="a3"/>
              <w:numPr>
                <w:ilvl w:val="0"/>
                <w:numId w:val="4"/>
              </w:numPr>
              <w:spacing w:before="120" w:after="160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>Контроль стану металу</w:t>
            </w:r>
          </w:p>
        </w:tc>
      </w:tr>
      <w:tr w:rsidR="009A24C8" w:rsidRPr="00FC3342" w14:paraId="3AC4DA4C" w14:textId="77777777" w:rsidTr="009F134A">
        <w:trPr>
          <w:trHeight w:val="20"/>
        </w:trPr>
        <w:tc>
          <w:tcPr>
            <w:tcW w:w="885" w:type="dxa"/>
          </w:tcPr>
          <w:p w14:paraId="79C9E1AB" w14:textId="093F7F3B" w:rsidR="009A24C8" w:rsidRPr="00EB626B" w:rsidRDefault="00C4243D" w:rsidP="00C4243D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val="en-US" w:eastAsia="ru-RU"/>
              </w:rPr>
              <w:t>2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Pr="00EB626B">
              <w:rPr>
                <w:rFonts w:eastAsia="Times New Roman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3681" w:type="dxa"/>
          </w:tcPr>
          <w:p w14:paraId="50E36544" w14:textId="77777777" w:rsidR="009A24C8" w:rsidRPr="00EB626B" w:rsidRDefault="009A24C8" w:rsidP="00CB17A3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>Для забезпечення надійності роботи устатковання і запобігання пошкоджень, що можуть бути викликані дефектами виготовлення деталей, а також розвитком процесів повзучості, ерозії, корозії, зниженням характеристик міцності і пластичних характеристик металу під час експлуатації, організований контроль за станом основного і наплавленого металу</w:t>
            </w:r>
          </w:p>
        </w:tc>
        <w:tc>
          <w:tcPr>
            <w:tcW w:w="1134" w:type="dxa"/>
          </w:tcPr>
          <w:p w14:paraId="6776613F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56EE11" w14:textId="62941F01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EB0BD31" w14:textId="6DF0E390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D56D253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6CF859B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4561C8" w14:textId="4CA140C3" w:rsidR="009A24C8" w:rsidRPr="00FC3342" w:rsidRDefault="009A24C8" w:rsidP="00800F8C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FC3342">
              <w:rPr>
                <w:rFonts w:eastAsia="Calibri"/>
                <w:sz w:val="22"/>
                <w:szCs w:val="22"/>
              </w:rPr>
              <w:br/>
              <w:t>розділ 5</w:t>
            </w:r>
            <w:r w:rsidR="00B94FCA">
              <w:rPr>
                <w:rFonts w:eastAsia="Calibri"/>
                <w:sz w:val="22"/>
                <w:szCs w:val="22"/>
              </w:rPr>
              <w:t xml:space="preserve">  </w:t>
            </w:r>
            <w:r w:rsidRPr="00FC3342">
              <w:rPr>
                <w:rFonts w:eastAsia="Calibri"/>
                <w:sz w:val="22"/>
                <w:szCs w:val="22"/>
              </w:rPr>
              <w:br/>
              <w:t>глава 5.7</w:t>
            </w:r>
            <w:r w:rsidR="00B94FCA">
              <w:rPr>
                <w:rFonts w:eastAsia="Calibri"/>
                <w:sz w:val="22"/>
                <w:szCs w:val="22"/>
              </w:rPr>
              <w:t xml:space="preserve">   </w:t>
            </w:r>
            <w:r w:rsidR="00671A32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Calibri"/>
                <w:sz w:val="22"/>
                <w:szCs w:val="22"/>
              </w:rPr>
              <w:t>пункт 5.7.1.1</w:t>
            </w:r>
          </w:p>
        </w:tc>
      </w:tr>
      <w:tr w:rsidR="00C4243D" w:rsidRPr="00FC3342" w14:paraId="757685FE" w14:textId="77777777" w:rsidTr="009F134A">
        <w:trPr>
          <w:trHeight w:val="20"/>
        </w:trPr>
        <w:tc>
          <w:tcPr>
            <w:tcW w:w="885" w:type="dxa"/>
          </w:tcPr>
          <w:p w14:paraId="2CF768A2" w14:textId="29B630B1" w:rsidR="00C4243D" w:rsidRPr="00EB626B" w:rsidRDefault="00C4243D" w:rsidP="00C4243D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val="en-US" w:eastAsia="ru-RU"/>
              </w:rPr>
              <w:t>2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.2</w:t>
            </w:r>
          </w:p>
        </w:tc>
        <w:tc>
          <w:tcPr>
            <w:tcW w:w="3681" w:type="dxa"/>
          </w:tcPr>
          <w:p w14:paraId="2A75E339" w14:textId="118F1170" w:rsidR="00C4243D" w:rsidRPr="00EB626B" w:rsidRDefault="00C4243D" w:rsidP="00841EC4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>Контроль металу проводиться за планами, затвердженим технічним керівником (головним інженером) електростанції (енергооб</w:t>
            </w:r>
            <w:r w:rsidR="00F015B1" w:rsidRPr="00EB626B">
              <w:rPr>
                <w:rFonts w:eastAsia="Calibri"/>
                <w:sz w:val="22"/>
                <w:szCs w:val="22"/>
              </w:rPr>
              <w:t>’</w:t>
            </w:r>
            <w:r w:rsidRPr="00EB626B">
              <w:rPr>
                <w:rFonts w:eastAsia="Calibri"/>
                <w:sz w:val="22"/>
                <w:szCs w:val="22"/>
              </w:rPr>
              <w:t xml:space="preserve">єкта), у терміни </w:t>
            </w:r>
            <w:r w:rsidR="00841EC4" w:rsidRPr="00EB626B">
              <w:rPr>
                <w:rFonts w:eastAsia="Calibri"/>
                <w:sz w:val="22"/>
                <w:szCs w:val="22"/>
              </w:rPr>
              <w:t>і</w:t>
            </w:r>
            <w:r w:rsidRPr="00EB626B">
              <w:rPr>
                <w:rFonts w:eastAsia="Calibri"/>
                <w:sz w:val="22"/>
                <w:szCs w:val="22"/>
              </w:rPr>
              <w:t xml:space="preserve"> в обсягах, передбачених НД, у яких містяться вимоги щодо контролю металу в межах як нормативного терміну служби (паркового ресурсу), так і наднормативного терміну служби</w:t>
            </w:r>
          </w:p>
        </w:tc>
        <w:tc>
          <w:tcPr>
            <w:tcW w:w="1134" w:type="dxa"/>
          </w:tcPr>
          <w:p w14:paraId="456492DC" w14:textId="77777777" w:rsidR="00C4243D" w:rsidRPr="00FC3342" w:rsidRDefault="00C4243D" w:rsidP="00C4243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163C3A" w14:textId="437D9FB4" w:rsidR="00C4243D" w:rsidRPr="00FC3342" w:rsidRDefault="00C4243D" w:rsidP="00C4243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79AC96B" w14:textId="1AF7EB9A" w:rsidR="00C4243D" w:rsidRPr="00FC3342" w:rsidRDefault="00C4243D" w:rsidP="00C4243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82DBAD4" w14:textId="77777777" w:rsidR="00C4243D" w:rsidRPr="00FC3342" w:rsidRDefault="00C4243D" w:rsidP="00C4243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653041" w14:textId="77777777" w:rsidR="00C4243D" w:rsidRPr="00FC3342" w:rsidRDefault="00C4243D" w:rsidP="00C4243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DF91443" w14:textId="254FA4D2" w:rsidR="00C4243D" w:rsidRPr="00FC3342" w:rsidRDefault="00C4243D" w:rsidP="00C4243D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FC3342">
              <w:rPr>
                <w:rFonts w:eastAsia="Calibri"/>
                <w:sz w:val="22"/>
                <w:szCs w:val="22"/>
              </w:rPr>
              <w:br/>
              <w:t>розділ 5</w:t>
            </w:r>
            <w:r w:rsidR="00B94FCA">
              <w:rPr>
                <w:rFonts w:eastAsia="Calibri"/>
                <w:sz w:val="22"/>
                <w:szCs w:val="22"/>
              </w:rPr>
              <w:t xml:space="preserve">  </w:t>
            </w:r>
            <w:r w:rsidRPr="00FC3342">
              <w:rPr>
                <w:rFonts w:eastAsia="Calibri"/>
                <w:sz w:val="22"/>
                <w:szCs w:val="22"/>
              </w:rPr>
              <w:br/>
              <w:t>глава 5.7</w:t>
            </w:r>
            <w:r w:rsidR="00B94FCA">
              <w:rPr>
                <w:rFonts w:eastAsia="Calibri"/>
                <w:sz w:val="22"/>
                <w:szCs w:val="22"/>
              </w:rPr>
              <w:t xml:space="preserve">   </w:t>
            </w:r>
            <w:r w:rsidR="00E3363A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Calibri"/>
                <w:sz w:val="22"/>
                <w:szCs w:val="22"/>
              </w:rPr>
              <w:t xml:space="preserve">пункти </w:t>
            </w:r>
            <w:r w:rsidRPr="00FC3342">
              <w:rPr>
                <w:rFonts w:eastAsia="Calibri"/>
                <w:sz w:val="22"/>
                <w:szCs w:val="22"/>
              </w:rPr>
              <w:br/>
              <w:t>5.7.1.2</w:t>
            </w:r>
            <w:r w:rsidR="001D62ED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-</w:t>
            </w:r>
            <w:r w:rsidR="001D62ED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5.7.1.3</w:t>
            </w:r>
          </w:p>
          <w:p w14:paraId="378B48D9" w14:textId="77777777" w:rsidR="00C4243D" w:rsidRPr="00FC3342" w:rsidRDefault="00C4243D" w:rsidP="00671A32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C4243D" w:rsidRPr="00FC3342" w14:paraId="17117C1E" w14:textId="77777777" w:rsidTr="009F134A">
        <w:trPr>
          <w:trHeight w:val="20"/>
        </w:trPr>
        <w:tc>
          <w:tcPr>
            <w:tcW w:w="885" w:type="dxa"/>
          </w:tcPr>
          <w:p w14:paraId="5EFF6752" w14:textId="5E3C135E" w:rsidR="00C4243D" w:rsidRPr="00EB626B" w:rsidRDefault="00C4243D" w:rsidP="00C4243D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val="en-US" w:eastAsia="ru-RU"/>
              </w:rPr>
              <w:t>2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.3</w:t>
            </w:r>
          </w:p>
        </w:tc>
        <w:tc>
          <w:tcPr>
            <w:tcW w:w="3681" w:type="dxa"/>
          </w:tcPr>
          <w:p w14:paraId="072B8CFC" w14:textId="32C90258" w:rsidR="00C4243D" w:rsidRPr="00EB626B" w:rsidRDefault="00C4243D" w:rsidP="00C4243D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>На енергооб</w:t>
            </w:r>
            <w:r w:rsidR="00F015B1" w:rsidRPr="00EB626B">
              <w:rPr>
                <w:rFonts w:eastAsia="Calibri"/>
                <w:sz w:val="22"/>
                <w:szCs w:val="22"/>
              </w:rPr>
              <w:t>’</w:t>
            </w:r>
            <w:r w:rsidRPr="00EB626B">
              <w:rPr>
                <w:rFonts w:eastAsia="Calibri"/>
                <w:sz w:val="22"/>
                <w:szCs w:val="22"/>
              </w:rPr>
              <w:t>єкті організований збір і аналіз інформації про результати контролю й пошкодження металу для розроблення заходів, які запобігають аварійним зупинам і відмовам устатковання</w:t>
            </w:r>
          </w:p>
        </w:tc>
        <w:tc>
          <w:tcPr>
            <w:tcW w:w="1134" w:type="dxa"/>
          </w:tcPr>
          <w:p w14:paraId="6F5C731E" w14:textId="77777777" w:rsidR="00C4243D" w:rsidRPr="00FC3342" w:rsidRDefault="00C4243D" w:rsidP="00C4243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34D1DB" w14:textId="3E62CCED" w:rsidR="00C4243D" w:rsidRPr="00FC3342" w:rsidRDefault="00C4243D" w:rsidP="00C4243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CCC4B02" w14:textId="54114946" w:rsidR="00C4243D" w:rsidRPr="00FC3342" w:rsidRDefault="00C4243D" w:rsidP="00C4243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4664CB1" w14:textId="77777777" w:rsidR="00C4243D" w:rsidRPr="00FC3342" w:rsidRDefault="00C4243D" w:rsidP="00C4243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398E848" w14:textId="77777777" w:rsidR="00C4243D" w:rsidRPr="00FC3342" w:rsidRDefault="00C4243D" w:rsidP="00C4243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C140506" w14:textId="652519CE" w:rsidR="00C4243D" w:rsidRPr="00FC3342" w:rsidRDefault="00C4243D" w:rsidP="00C4243D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FC3342">
              <w:rPr>
                <w:rFonts w:eastAsia="Calibri"/>
                <w:sz w:val="22"/>
                <w:szCs w:val="22"/>
              </w:rPr>
              <w:br/>
              <w:t>розділ 5</w:t>
            </w:r>
            <w:r w:rsidR="00B94FCA">
              <w:rPr>
                <w:rFonts w:eastAsia="Calibri"/>
                <w:sz w:val="22"/>
                <w:szCs w:val="22"/>
              </w:rPr>
              <w:t xml:space="preserve">  </w:t>
            </w:r>
            <w:r w:rsidRPr="00FC3342">
              <w:rPr>
                <w:rFonts w:eastAsia="Calibri"/>
                <w:sz w:val="22"/>
                <w:szCs w:val="22"/>
              </w:rPr>
              <w:br/>
              <w:t>глава 5.7</w:t>
            </w:r>
            <w:r w:rsidR="00B94FCA">
              <w:rPr>
                <w:rFonts w:eastAsia="Calibri"/>
                <w:sz w:val="22"/>
                <w:szCs w:val="22"/>
              </w:rPr>
              <w:t xml:space="preserve">   </w:t>
            </w:r>
            <w:r w:rsidR="00D00902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Calibri"/>
                <w:sz w:val="22"/>
                <w:szCs w:val="22"/>
              </w:rPr>
              <w:t>пункт 5.7.1.5</w:t>
            </w:r>
          </w:p>
        </w:tc>
      </w:tr>
      <w:tr w:rsidR="00C4243D" w:rsidRPr="00FC3342" w14:paraId="2B8C2846" w14:textId="77777777" w:rsidTr="009F134A">
        <w:trPr>
          <w:trHeight w:val="20"/>
        </w:trPr>
        <w:tc>
          <w:tcPr>
            <w:tcW w:w="885" w:type="dxa"/>
          </w:tcPr>
          <w:p w14:paraId="14D34293" w14:textId="77EF5659" w:rsidR="00C4243D" w:rsidRPr="00EB626B" w:rsidRDefault="00C4243D" w:rsidP="00C4243D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val="en-US" w:eastAsia="ru-RU"/>
              </w:rPr>
              <w:t>2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.4</w:t>
            </w:r>
          </w:p>
        </w:tc>
        <w:tc>
          <w:tcPr>
            <w:tcW w:w="3681" w:type="dxa"/>
          </w:tcPr>
          <w:p w14:paraId="07ADB34F" w14:textId="1304C7BD" w:rsidR="00C4243D" w:rsidRPr="00EB626B" w:rsidRDefault="00C4243D" w:rsidP="00C4243D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>На енергооб</w:t>
            </w:r>
            <w:r w:rsidR="00F015B1" w:rsidRPr="00EB626B">
              <w:rPr>
                <w:rFonts w:eastAsia="Calibri"/>
                <w:sz w:val="22"/>
                <w:szCs w:val="22"/>
              </w:rPr>
              <w:t>’</w:t>
            </w:r>
            <w:r w:rsidRPr="00EB626B">
              <w:rPr>
                <w:rFonts w:eastAsia="Calibri"/>
                <w:sz w:val="22"/>
                <w:szCs w:val="22"/>
              </w:rPr>
              <w:t xml:space="preserve">єкті проводиться вхідний контроль металу вузлів та </w:t>
            </w:r>
            <w:r w:rsidRPr="00EB626B">
              <w:rPr>
                <w:rFonts w:eastAsia="Calibri"/>
                <w:sz w:val="22"/>
                <w:szCs w:val="22"/>
              </w:rPr>
              <w:lastRenderedPageBreak/>
              <w:t>деталей устатковання, в тому числі поопераційний, з метою визначення їхньої відповідності технічним умовам і чинним НД, а також одержання даних для порівняльної оцінки стану основного і наплавленого металу до введення устатковання в експлуатацію і під час наступного експлуатаційного контролю</w:t>
            </w:r>
          </w:p>
        </w:tc>
        <w:tc>
          <w:tcPr>
            <w:tcW w:w="1134" w:type="dxa"/>
          </w:tcPr>
          <w:p w14:paraId="027ED657" w14:textId="77777777" w:rsidR="00C4243D" w:rsidRPr="00FC3342" w:rsidRDefault="00C4243D" w:rsidP="00C4243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33F13F" w14:textId="48B929A1" w:rsidR="00C4243D" w:rsidRPr="00FC3342" w:rsidRDefault="00C4243D" w:rsidP="00C4243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DC49021" w14:textId="236386B7" w:rsidR="00C4243D" w:rsidRPr="00FC3342" w:rsidRDefault="00C4243D" w:rsidP="00C4243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8D9FED4" w14:textId="77777777" w:rsidR="00C4243D" w:rsidRPr="00FC3342" w:rsidRDefault="00C4243D" w:rsidP="00C4243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E11F7BD" w14:textId="77777777" w:rsidR="00C4243D" w:rsidRPr="00FC3342" w:rsidRDefault="00C4243D" w:rsidP="00C4243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259D6A3" w14:textId="2FC3927D" w:rsidR="00C4243D" w:rsidRPr="00FC3342" w:rsidRDefault="00C4243D" w:rsidP="00C4243D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FC3342">
              <w:rPr>
                <w:rFonts w:eastAsia="Calibri"/>
                <w:sz w:val="22"/>
                <w:szCs w:val="22"/>
              </w:rPr>
              <w:br/>
              <w:t>розділ 5</w:t>
            </w:r>
            <w:r w:rsidR="00B94FCA">
              <w:rPr>
                <w:rFonts w:eastAsia="Calibri"/>
                <w:sz w:val="22"/>
                <w:szCs w:val="22"/>
              </w:rPr>
              <w:t xml:space="preserve">  </w:t>
            </w:r>
            <w:r w:rsidRPr="00FC3342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Calibri"/>
                <w:sz w:val="22"/>
                <w:szCs w:val="22"/>
              </w:rPr>
              <w:lastRenderedPageBreak/>
              <w:t>глава 5.7</w:t>
            </w:r>
            <w:r w:rsidR="00B94FCA">
              <w:rPr>
                <w:rFonts w:eastAsia="Calibri"/>
                <w:sz w:val="22"/>
                <w:szCs w:val="22"/>
              </w:rPr>
              <w:t xml:space="preserve">   </w:t>
            </w:r>
            <w:r w:rsidR="00D00902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Calibri"/>
                <w:sz w:val="22"/>
                <w:szCs w:val="22"/>
              </w:rPr>
              <w:t>пункт 5.7.1.8</w:t>
            </w:r>
          </w:p>
        </w:tc>
      </w:tr>
      <w:tr w:rsidR="00C4243D" w:rsidRPr="00FC3342" w14:paraId="2409CD4E" w14:textId="77777777" w:rsidTr="009F134A">
        <w:trPr>
          <w:trHeight w:val="20"/>
        </w:trPr>
        <w:tc>
          <w:tcPr>
            <w:tcW w:w="885" w:type="dxa"/>
          </w:tcPr>
          <w:p w14:paraId="3AF1BEFA" w14:textId="5FDCEBC2" w:rsidR="00C4243D" w:rsidRPr="00EB626B" w:rsidRDefault="00C4243D" w:rsidP="00C4243D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val="en-US" w:eastAsia="ru-RU"/>
              </w:rPr>
              <w:lastRenderedPageBreak/>
              <w:t>2</w:t>
            </w: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.5</w:t>
            </w:r>
          </w:p>
        </w:tc>
        <w:tc>
          <w:tcPr>
            <w:tcW w:w="3681" w:type="dxa"/>
          </w:tcPr>
          <w:p w14:paraId="6738437A" w14:textId="4452B7BB" w:rsidR="00C4243D" w:rsidRPr="00EB626B" w:rsidRDefault="00C4243D" w:rsidP="00EB626B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>Допустимість і умови подальшої експлуатації деталей, що вичерпали парковий або розрахунковий ресурс (розрахунковий термін служби), а також у випадках незадовільних результатів експлуатаційного контролю чи виявлення пошкоджень, які не можуть бути усунуті ремонтом, визначаються експертно-технічними комісіями (ЕТК)</w:t>
            </w:r>
            <w:r w:rsidR="002568B2" w:rsidRPr="00EB626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8FD46F4" w14:textId="77777777" w:rsidR="00C4243D" w:rsidRPr="00FC3342" w:rsidRDefault="00C4243D" w:rsidP="00C4243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E6F5BE" w14:textId="56F17AB5" w:rsidR="00C4243D" w:rsidRPr="00FC3342" w:rsidRDefault="00C4243D" w:rsidP="00C4243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481842C" w14:textId="2FBAE4C4" w:rsidR="00C4243D" w:rsidRPr="00FC3342" w:rsidRDefault="00C4243D" w:rsidP="00C4243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B8788F" w14:textId="77777777" w:rsidR="00C4243D" w:rsidRPr="00FC3342" w:rsidRDefault="00C4243D" w:rsidP="00C4243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F5C111" w14:textId="77777777" w:rsidR="00C4243D" w:rsidRPr="00FC3342" w:rsidRDefault="00C4243D" w:rsidP="00C4243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FC8F13" w14:textId="7B72D976" w:rsidR="00C4243D" w:rsidRPr="00FC3342" w:rsidRDefault="00C4243D" w:rsidP="00C4243D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FC3342">
              <w:rPr>
                <w:rFonts w:eastAsia="Calibri"/>
                <w:sz w:val="22"/>
                <w:szCs w:val="22"/>
              </w:rPr>
              <w:br/>
              <w:t>розділ 5</w:t>
            </w:r>
            <w:r w:rsidR="00B94FCA">
              <w:rPr>
                <w:rFonts w:eastAsia="Calibri"/>
                <w:sz w:val="22"/>
                <w:szCs w:val="22"/>
              </w:rPr>
              <w:t xml:space="preserve">  </w:t>
            </w:r>
            <w:r w:rsidRPr="00FC3342">
              <w:rPr>
                <w:rFonts w:eastAsia="Calibri"/>
                <w:sz w:val="22"/>
                <w:szCs w:val="22"/>
              </w:rPr>
              <w:br/>
              <w:t>глава 5.7</w:t>
            </w:r>
            <w:r w:rsidR="00B94FCA">
              <w:rPr>
                <w:rFonts w:eastAsia="Calibri"/>
                <w:sz w:val="22"/>
                <w:szCs w:val="22"/>
              </w:rPr>
              <w:t xml:space="preserve">   </w:t>
            </w:r>
            <w:r w:rsidR="00E3363A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Calibri"/>
                <w:sz w:val="22"/>
                <w:szCs w:val="22"/>
              </w:rPr>
              <w:t xml:space="preserve">пункти </w:t>
            </w:r>
            <w:r w:rsidRPr="00FC3342">
              <w:rPr>
                <w:rFonts w:eastAsia="Calibri"/>
                <w:sz w:val="22"/>
                <w:szCs w:val="22"/>
              </w:rPr>
              <w:br/>
              <w:t>5.7.1.15</w:t>
            </w:r>
            <w:r w:rsidR="00ED1BD8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-</w:t>
            </w:r>
            <w:r w:rsidR="00ED1BD8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5.7.1.25</w:t>
            </w:r>
          </w:p>
        </w:tc>
      </w:tr>
      <w:tr w:rsidR="004C574D" w:rsidRPr="00FC3342" w14:paraId="10C43B33" w14:textId="77777777" w:rsidTr="00BE4C03">
        <w:trPr>
          <w:trHeight w:val="20"/>
        </w:trPr>
        <w:tc>
          <w:tcPr>
            <w:tcW w:w="10094" w:type="dxa"/>
            <w:gridSpan w:val="8"/>
          </w:tcPr>
          <w:p w14:paraId="2715F77D" w14:textId="0A9DABFF" w:rsidR="004C574D" w:rsidRPr="00EB626B" w:rsidRDefault="004C574D" w:rsidP="004C574D">
            <w:pPr>
              <w:pStyle w:val="a3"/>
              <w:numPr>
                <w:ilvl w:val="0"/>
                <w:numId w:val="4"/>
              </w:numPr>
              <w:spacing w:before="120" w:after="160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>Технічна документація</w:t>
            </w:r>
          </w:p>
        </w:tc>
      </w:tr>
      <w:tr w:rsidR="009A24C8" w:rsidRPr="00FC3342" w14:paraId="4A99B343" w14:textId="77777777" w:rsidTr="009F134A">
        <w:trPr>
          <w:trHeight w:val="20"/>
        </w:trPr>
        <w:tc>
          <w:tcPr>
            <w:tcW w:w="885" w:type="dxa"/>
          </w:tcPr>
          <w:p w14:paraId="531FBD43" w14:textId="04A5BFA2" w:rsidR="009A24C8" w:rsidRPr="00EB626B" w:rsidRDefault="004C574D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3681" w:type="dxa"/>
          </w:tcPr>
          <w:p w14:paraId="03AC93DA" w14:textId="01401E18" w:rsidR="009A24C8" w:rsidRPr="00EB626B" w:rsidRDefault="009A24C8" w:rsidP="00CB17A3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>Технічна документація обліковується і зберігатися на енергооб</w:t>
            </w:r>
            <w:r w:rsidR="00F015B1" w:rsidRPr="00EB626B">
              <w:rPr>
                <w:rFonts w:eastAsia="Calibri"/>
                <w:sz w:val="22"/>
                <w:szCs w:val="22"/>
              </w:rPr>
              <w:t>’</w:t>
            </w:r>
            <w:r w:rsidRPr="00EB626B">
              <w:rPr>
                <w:rFonts w:eastAsia="Calibri"/>
                <w:sz w:val="22"/>
                <w:szCs w:val="22"/>
              </w:rPr>
              <w:t>єкті в установленому порядку, згідно з чинними НД</w:t>
            </w:r>
          </w:p>
        </w:tc>
        <w:tc>
          <w:tcPr>
            <w:tcW w:w="1134" w:type="dxa"/>
          </w:tcPr>
          <w:p w14:paraId="391EF2E8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AFBDEC" w14:textId="466C0595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EB0C3E0" w14:textId="0A3CA5C2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E572C43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49CF8B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7ABF317" w14:textId="000D8785" w:rsidR="009A24C8" w:rsidRPr="00FC3342" w:rsidRDefault="009A24C8" w:rsidP="00A6386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FC3342">
              <w:rPr>
                <w:rFonts w:eastAsia="Calibri"/>
                <w:sz w:val="22"/>
                <w:szCs w:val="22"/>
              </w:rPr>
              <w:br/>
              <w:t>розділ 5</w:t>
            </w:r>
            <w:r w:rsidR="00B94FCA">
              <w:rPr>
                <w:rFonts w:eastAsia="Calibri"/>
                <w:sz w:val="22"/>
                <w:szCs w:val="22"/>
              </w:rPr>
              <w:t xml:space="preserve">  </w:t>
            </w:r>
            <w:r w:rsidRPr="00FC3342">
              <w:rPr>
                <w:rFonts w:eastAsia="Calibri"/>
                <w:sz w:val="22"/>
                <w:szCs w:val="22"/>
              </w:rPr>
              <w:br/>
              <w:t>глава 5.8</w:t>
            </w:r>
            <w:r w:rsidR="00B94FCA">
              <w:rPr>
                <w:rFonts w:eastAsia="Calibri"/>
                <w:sz w:val="22"/>
                <w:szCs w:val="22"/>
              </w:rPr>
              <w:t xml:space="preserve">   </w:t>
            </w:r>
            <w:r w:rsidR="00E3363A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Calibri"/>
                <w:sz w:val="22"/>
                <w:szCs w:val="22"/>
              </w:rPr>
              <w:t xml:space="preserve">пункти </w:t>
            </w:r>
            <w:r w:rsidRPr="00FC3342">
              <w:rPr>
                <w:rFonts w:eastAsia="Calibri"/>
                <w:sz w:val="22"/>
                <w:szCs w:val="22"/>
              </w:rPr>
              <w:br/>
              <w:t>5.8.1</w:t>
            </w:r>
            <w:r w:rsidR="00ED1BD8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-</w:t>
            </w:r>
            <w:r w:rsidR="00ED1BD8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5.8.3</w:t>
            </w:r>
          </w:p>
        </w:tc>
      </w:tr>
      <w:tr w:rsidR="004C574D" w:rsidRPr="00FC3342" w14:paraId="647133A2" w14:textId="77777777" w:rsidTr="009F134A">
        <w:trPr>
          <w:trHeight w:val="20"/>
        </w:trPr>
        <w:tc>
          <w:tcPr>
            <w:tcW w:w="885" w:type="dxa"/>
          </w:tcPr>
          <w:p w14:paraId="057EFF7D" w14:textId="3ED446A7" w:rsidR="004C574D" w:rsidRPr="00EB626B" w:rsidRDefault="004C574D" w:rsidP="004C574D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681" w:type="dxa"/>
          </w:tcPr>
          <w:p w14:paraId="741C1255" w14:textId="0EB9FA5C" w:rsidR="004C574D" w:rsidRPr="00EB626B" w:rsidRDefault="004C574D" w:rsidP="004C574D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>Усі робочі місця оперативного персоналу забезпечені згідно з переліком необхідною експлуатаційною документацією, розробленою відповідно до вимог ПТЕЕСіМ на підставі заводських і проектних даних, типових інструкцій та інших НД, досвіду експлуатації і результатів випробувань, а також з урахуванням місцевих умов. Інструкції з експлуатації устатковання і перелік документації для кожного робочого місця затверджені технічним керівником енергооб</w:t>
            </w:r>
            <w:r w:rsidR="00F015B1" w:rsidRPr="00EB626B">
              <w:rPr>
                <w:rFonts w:eastAsia="Calibri"/>
                <w:sz w:val="22"/>
                <w:szCs w:val="22"/>
              </w:rPr>
              <w:t>’</w:t>
            </w:r>
            <w:r w:rsidRPr="00EB626B">
              <w:rPr>
                <w:rFonts w:eastAsia="Calibri"/>
                <w:sz w:val="22"/>
                <w:szCs w:val="22"/>
              </w:rPr>
              <w:t>єкта або його замісником</w:t>
            </w:r>
          </w:p>
        </w:tc>
        <w:tc>
          <w:tcPr>
            <w:tcW w:w="1134" w:type="dxa"/>
          </w:tcPr>
          <w:p w14:paraId="4A273D32" w14:textId="77777777" w:rsidR="004C574D" w:rsidRPr="00FC3342" w:rsidRDefault="004C574D" w:rsidP="004C574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370A79" w14:textId="73597696" w:rsidR="004C574D" w:rsidRPr="00FC3342" w:rsidRDefault="004C574D" w:rsidP="004C574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3F8425C" w14:textId="1815DFCA" w:rsidR="004C574D" w:rsidRPr="00FC3342" w:rsidRDefault="004C574D" w:rsidP="004C574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616AA73" w14:textId="77777777" w:rsidR="004C574D" w:rsidRPr="00FC3342" w:rsidRDefault="004C574D" w:rsidP="004C574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E95CE52" w14:textId="77777777" w:rsidR="004C574D" w:rsidRPr="00FC3342" w:rsidRDefault="004C574D" w:rsidP="004C574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192A1B" w14:textId="1C2896D6" w:rsidR="004C574D" w:rsidRPr="00FC3342" w:rsidRDefault="004C574D" w:rsidP="004C574D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FC3342">
              <w:rPr>
                <w:rFonts w:eastAsia="Calibri"/>
                <w:sz w:val="22"/>
                <w:szCs w:val="22"/>
              </w:rPr>
              <w:br/>
              <w:t>розділ 5</w:t>
            </w:r>
            <w:r w:rsidR="00B94FCA">
              <w:rPr>
                <w:rFonts w:eastAsia="Calibri"/>
                <w:sz w:val="22"/>
                <w:szCs w:val="22"/>
              </w:rPr>
              <w:t xml:space="preserve">  </w:t>
            </w:r>
            <w:r w:rsidRPr="00FC3342">
              <w:rPr>
                <w:rFonts w:eastAsia="Calibri"/>
                <w:sz w:val="22"/>
                <w:szCs w:val="22"/>
              </w:rPr>
              <w:br/>
              <w:t>глава 5.8</w:t>
            </w:r>
            <w:r w:rsidR="00B94FCA">
              <w:rPr>
                <w:rFonts w:eastAsia="Calibri"/>
                <w:sz w:val="22"/>
                <w:szCs w:val="22"/>
              </w:rPr>
              <w:t xml:space="preserve">   </w:t>
            </w:r>
            <w:r w:rsidR="00710CFE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Calibri"/>
                <w:sz w:val="22"/>
                <w:szCs w:val="22"/>
              </w:rPr>
              <w:t xml:space="preserve">пункти </w:t>
            </w:r>
            <w:r w:rsidRPr="00FC3342">
              <w:rPr>
                <w:rFonts w:eastAsia="Calibri"/>
                <w:sz w:val="22"/>
                <w:szCs w:val="22"/>
              </w:rPr>
              <w:br/>
              <w:t>5.8.4</w:t>
            </w:r>
            <w:r w:rsidR="00ED1BD8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-</w:t>
            </w:r>
            <w:r w:rsidR="00ED1BD8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5.8.16</w:t>
            </w:r>
          </w:p>
        </w:tc>
      </w:tr>
      <w:tr w:rsidR="004C574D" w:rsidRPr="00FC3342" w14:paraId="5540BBB8" w14:textId="77777777" w:rsidTr="009F134A">
        <w:trPr>
          <w:trHeight w:val="20"/>
        </w:trPr>
        <w:tc>
          <w:tcPr>
            <w:tcW w:w="885" w:type="dxa"/>
          </w:tcPr>
          <w:p w14:paraId="65D6C848" w14:textId="5FAF098D" w:rsidR="004C574D" w:rsidRPr="00EB626B" w:rsidRDefault="004C574D" w:rsidP="004C574D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3681" w:type="dxa"/>
          </w:tcPr>
          <w:p w14:paraId="7BCE6AB6" w14:textId="2C071C54" w:rsidR="004C574D" w:rsidRPr="00EB626B" w:rsidRDefault="004C574D" w:rsidP="00EB626B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 xml:space="preserve">Оперативна документація, діаграми реєструючих </w:t>
            </w:r>
            <w:r w:rsidR="002568B2" w:rsidRPr="00EB626B">
              <w:rPr>
                <w:rFonts w:eastAsia="Calibri"/>
                <w:sz w:val="22"/>
                <w:szCs w:val="22"/>
              </w:rPr>
              <w:t>засобів вимірювальної техніки (</w:t>
            </w:r>
            <w:r w:rsidRPr="00EB626B">
              <w:rPr>
                <w:rFonts w:eastAsia="Calibri"/>
                <w:sz w:val="22"/>
                <w:szCs w:val="22"/>
              </w:rPr>
              <w:t>ЗВТ</w:t>
            </w:r>
            <w:r w:rsidR="002568B2" w:rsidRPr="00EB626B">
              <w:rPr>
                <w:rFonts w:eastAsia="Calibri"/>
                <w:sz w:val="22"/>
                <w:szCs w:val="22"/>
              </w:rPr>
              <w:t>)</w:t>
            </w:r>
            <w:r w:rsidRPr="00EB626B">
              <w:rPr>
                <w:rFonts w:eastAsia="Calibri"/>
                <w:sz w:val="22"/>
                <w:szCs w:val="22"/>
              </w:rPr>
              <w:t xml:space="preserve">, магнітні записи оперативно-диспетчерських переговорів і вихідні документи, що формуються оперативно-інформаційним комплексом </w:t>
            </w:r>
            <w:r w:rsidR="002568B2" w:rsidRPr="00EB626B">
              <w:rPr>
                <w:rFonts w:eastAsia="Calibri"/>
                <w:sz w:val="22"/>
                <w:szCs w:val="22"/>
              </w:rPr>
              <w:t>автоматизованої /автоматичної системи (АС)</w:t>
            </w:r>
            <w:r w:rsidRPr="00EB626B">
              <w:rPr>
                <w:rFonts w:eastAsia="Calibri"/>
                <w:sz w:val="22"/>
                <w:szCs w:val="22"/>
              </w:rPr>
              <w:t xml:space="preserve"> енергооб</w:t>
            </w:r>
            <w:r w:rsidR="00F015B1" w:rsidRPr="00EB626B">
              <w:rPr>
                <w:rFonts w:eastAsia="Calibri"/>
                <w:sz w:val="22"/>
                <w:szCs w:val="22"/>
              </w:rPr>
              <w:t>’</w:t>
            </w:r>
            <w:r w:rsidRPr="00EB626B">
              <w:rPr>
                <w:rFonts w:eastAsia="Calibri"/>
                <w:sz w:val="22"/>
                <w:szCs w:val="22"/>
              </w:rPr>
              <w:t>єкта, належать до документів суворого обліку і підлягають зберіганню в установленому порядку</w:t>
            </w:r>
          </w:p>
        </w:tc>
        <w:tc>
          <w:tcPr>
            <w:tcW w:w="1134" w:type="dxa"/>
          </w:tcPr>
          <w:p w14:paraId="2B10CCC3" w14:textId="77777777" w:rsidR="004C574D" w:rsidRPr="00FC3342" w:rsidRDefault="004C574D" w:rsidP="004C574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B8614A" w14:textId="5E6385CC" w:rsidR="004C574D" w:rsidRPr="00FC3342" w:rsidRDefault="004C574D" w:rsidP="004C574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8E0D249" w14:textId="4C997F60" w:rsidR="004C574D" w:rsidRPr="00FC3342" w:rsidRDefault="004C574D" w:rsidP="004C574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3F01243" w14:textId="77777777" w:rsidR="004C574D" w:rsidRPr="00FC3342" w:rsidRDefault="004C574D" w:rsidP="004C574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BF962B7" w14:textId="77777777" w:rsidR="004C574D" w:rsidRPr="00FC3342" w:rsidRDefault="004C574D" w:rsidP="004C574D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94CE02C" w14:textId="44B4BAB5" w:rsidR="004C574D" w:rsidRPr="00FC3342" w:rsidRDefault="004C574D" w:rsidP="004C574D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FC3342">
              <w:rPr>
                <w:rFonts w:eastAsia="Calibri"/>
                <w:sz w:val="22"/>
                <w:szCs w:val="22"/>
              </w:rPr>
              <w:br/>
              <w:t>розділ 5</w:t>
            </w:r>
            <w:r w:rsidR="00B94FCA">
              <w:rPr>
                <w:rFonts w:eastAsia="Calibri"/>
                <w:sz w:val="22"/>
                <w:szCs w:val="22"/>
              </w:rPr>
              <w:t xml:space="preserve">  </w:t>
            </w:r>
            <w:r w:rsidRPr="00FC3342">
              <w:rPr>
                <w:rFonts w:eastAsia="Calibri"/>
                <w:sz w:val="22"/>
                <w:szCs w:val="22"/>
              </w:rPr>
              <w:br/>
              <w:t>глава 5.8</w:t>
            </w:r>
            <w:r w:rsidR="00B94FCA">
              <w:rPr>
                <w:rFonts w:eastAsia="Calibri"/>
                <w:sz w:val="22"/>
                <w:szCs w:val="22"/>
              </w:rPr>
              <w:t xml:space="preserve">   </w:t>
            </w:r>
            <w:r w:rsidR="00735926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Calibri"/>
                <w:sz w:val="22"/>
                <w:szCs w:val="22"/>
              </w:rPr>
              <w:t>пункт 5.8.18</w:t>
            </w:r>
          </w:p>
        </w:tc>
      </w:tr>
      <w:tr w:rsidR="00735926" w:rsidRPr="00FC3342" w14:paraId="38EB0CCC" w14:textId="77777777" w:rsidTr="00EA2001">
        <w:trPr>
          <w:trHeight w:val="20"/>
        </w:trPr>
        <w:tc>
          <w:tcPr>
            <w:tcW w:w="10094" w:type="dxa"/>
            <w:gridSpan w:val="8"/>
          </w:tcPr>
          <w:p w14:paraId="2F6E637A" w14:textId="7D5FA133" w:rsidR="00735926" w:rsidRPr="00735926" w:rsidRDefault="00735926" w:rsidP="00735926">
            <w:pPr>
              <w:pStyle w:val="a3"/>
              <w:numPr>
                <w:ilvl w:val="0"/>
                <w:numId w:val="4"/>
              </w:numPr>
              <w:spacing w:before="120" w:after="160"/>
              <w:rPr>
                <w:rFonts w:eastAsia="Calibri"/>
                <w:sz w:val="22"/>
                <w:szCs w:val="22"/>
              </w:rPr>
            </w:pPr>
            <w:r w:rsidRPr="00735926">
              <w:rPr>
                <w:rFonts w:eastAsia="Calibri"/>
                <w:sz w:val="22"/>
                <w:szCs w:val="22"/>
              </w:rPr>
              <w:lastRenderedPageBreak/>
              <w:t>Автоматизовані системи</w:t>
            </w:r>
          </w:p>
        </w:tc>
      </w:tr>
      <w:tr w:rsidR="009A24C8" w:rsidRPr="00FC3342" w14:paraId="07C77C76" w14:textId="77777777" w:rsidTr="009F134A">
        <w:trPr>
          <w:trHeight w:val="20"/>
        </w:trPr>
        <w:tc>
          <w:tcPr>
            <w:tcW w:w="885" w:type="dxa"/>
          </w:tcPr>
          <w:p w14:paraId="2C56C0E8" w14:textId="2499AE94" w:rsidR="009A24C8" w:rsidRPr="00EB626B" w:rsidRDefault="00735926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3681" w:type="dxa"/>
          </w:tcPr>
          <w:p w14:paraId="1733531C" w14:textId="7041F14D" w:rsidR="009A24C8" w:rsidRPr="00EB626B" w:rsidRDefault="009A24C8" w:rsidP="002568B2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>Енергооб</w:t>
            </w:r>
            <w:r w:rsidR="00F015B1" w:rsidRPr="00EB626B">
              <w:rPr>
                <w:rFonts w:eastAsia="Calibri"/>
                <w:sz w:val="22"/>
                <w:szCs w:val="22"/>
              </w:rPr>
              <w:t>’</w:t>
            </w:r>
            <w:r w:rsidRPr="00EB626B">
              <w:rPr>
                <w:rFonts w:eastAsia="Calibri"/>
                <w:sz w:val="22"/>
                <w:szCs w:val="22"/>
              </w:rPr>
              <w:t>єкт оснащений</w:t>
            </w:r>
            <w:r w:rsidR="002568B2" w:rsidRPr="00EB626B">
              <w:rPr>
                <w:rFonts w:eastAsia="Calibri"/>
                <w:sz w:val="22"/>
                <w:szCs w:val="22"/>
              </w:rPr>
              <w:t xml:space="preserve"> АС</w:t>
            </w:r>
            <w:r w:rsidRPr="00EB626B">
              <w:rPr>
                <w:rFonts w:eastAsia="Calibri"/>
                <w:sz w:val="22"/>
                <w:szCs w:val="22"/>
              </w:rPr>
              <w:t xml:space="preserve">, всі засоби вимірювання, збору і представлення інформації, пристрої і програмно-технічні комплекси, що реалізують інформаційні й керуючі функції і задачі АС вимірювання теплотехнічних, електричних, фізичних, хімічних і механічних параметрів, автоматичне регулювання, дистанційне і логічне керування запірними і регулювальними органами і механізмами, електричні і технологічні захисти, технологічна сигналізація, блокування і технічна діагностика утримуються справними і під час роботи технологічного устатковання постійно перебувають в роботі (у проектному обсязі) </w:t>
            </w:r>
          </w:p>
        </w:tc>
        <w:tc>
          <w:tcPr>
            <w:tcW w:w="1134" w:type="dxa"/>
          </w:tcPr>
          <w:p w14:paraId="5B75D8F1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EEBED9" w14:textId="194DDF22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7080FF2" w14:textId="34A5A66F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B588848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E713C67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26F3D7" w14:textId="5C2F5CEB" w:rsidR="009A24C8" w:rsidRPr="00FC3342" w:rsidRDefault="009A24C8" w:rsidP="00377071">
            <w:pPr>
              <w:spacing w:after="160"/>
              <w:ind w:right="-104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FC3342">
              <w:rPr>
                <w:rFonts w:eastAsia="Calibri"/>
                <w:sz w:val="22"/>
                <w:szCs w:val="22"/>
              </w:rPr>
              <w:br/>
              <w:t>розділ 5</w:t>
            </w:r>
            <w:r w:rsidR="00B94FCA">
              <w:rPr>
                <w:rFonts w:eastAsia="Calibri"/>
                <w:sz w:val="22"/>
                <w:szCs w:val="22"/>
              </w:rPr>
              <w:t xml:space="preserve">  </w:t>
            </w:r>
            <w:r w:rsidRPr="00FC3342">
              <w:rPr>
                <w:rFonts w:eastAsia="Calibri"/>
                <w:sz w:val="22"/>
                <w:szCs w:val="22"/>
              </w:rPr>
              <w:br/>
              <w:t>глава 5.11</w:t>
            </w:r>
            <w:r w:rsidR="00B94FCA">
              <w:rPr>
                <w:rFonts w:eastAsia="Calibri"/>
                <w:sz w:val="22"/>
                <w:szCs w:val="22"/>
              </w:rPr>
              <w:t xml:space="preserve">   </w:t>
            </w:r>
            <w:r w:rsidR="00710CFE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Calibri"/>
                <w:sz w:val="22"/>
                <w:szCs w:val="22"/>
              </w:rPr>
              <w:t xml:space="preserve">пункти </w:t>
            </w:r>
            <w:r w:rsidRPr="00FC3342">
              <w:rPr>
                <w:rFonts w:eastAsia="Calibri"/>
                <w:sz w:val="22"/>
                <w:szCs w:val="22"/>
              </w:rPr>
              <w:br/>
              <w:t>5.11.1.1</w:t>
            </w:r>
            <w:r w:rsidR="00BA7D8E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-</w:t>
            </w:r>
            <w:r w:rsidR="00BA7D8E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5.11.3.15</w:t>
            </w:r>
          </w:p>
          <w:p w14:paraId="56655054" w14:textId="77777777" w:rsidR="009A24C8" w:rsidRPr="00FC3342" w:rsidRDefault="009A24C8" w:rsidP="00EE5AF8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9A24C8" w:rsidRPr="00FC3342" w14:paraId="0F3AA9DF" w14:textId="77777777" w:rsidTr="009F134A">
        <w:trPr>
          <w:trHeight w:val="20"/>
        </w:trPr>
        <w:tc>
          <w:tcPr>
            <w:tcW w:w="885" w:type="dxa"/>
          </w:tcPr>
          <w:p w14:paraId="0AFE7B75" w14:textId="2B247638" w:rsidR="009A24C8" w:rsidRPr="00EB626B" w:rsidRDefault="00735926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3681" w:type="dxa"/>
          </w:tcPr>
          <w:p w14:paraId="5FD30102" w14:textId="46829DEB" w:rsidR="009A24C8" w:rsidRPr="00EB626B" w:rsidRDefault="009A24C8" w:rsidP="002568B2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>Здійснюється контроль за експлуатацією АС, проводиться аналіз їх функціонування й ефективності використання, розробляються заходи щодо розвитку й удосконалювання, а також їх своєчасного технічного переоснащення</w:t>
            </w:r>
          </w:p>
        </w:tc>
        <w:tc>
          <w:tcPr>
            <w:tcW w:w="1134" w:type="dxa"/>
          </w:tcPr>
          <w:p w14:paraId="3A544C91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5FD45D" w14:textId="53107B3A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CDA8AD6" w14:textId="4F1C7275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0CF6CE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65061E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9A8791A" w14:textId="4A82C6FF" w:rsidR="009A24C8" w:rsidRPr="00FC3342" w:rsidRDefault="009A24C8" w:rsidP="0037707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FC3342">
              <w:rPr>
                <w:rFonts w:eastAsia="Calibri"/>
                <w:sz w:val="22"/>
                <w:szCs w:val="22"/>
              </w:rPr>
              <w:br/>
              <w:t>розділ 5</w:t>
            </w:r>
            <w:r w:rsidR="00B94FCA">
              <w:rPr>
                <w:rFonts w:eastAsia="Calibri"/>
                <w:sz w:val="22"/>
                <w:szCs w:val="22"/>
              </w:rPr>
              <w:t xml:space="preserve">  </w:t>
            </w:r>
            <w:r w:rsidRPr="00FC3342">
              <w:rPr>
                <w:rFonts w:eastAsia="Calibri"/>
                <w:sz w:val="22"/>
                <w:szCs w:val="22"/>
              </w:rPr>
              <w:br/>
              <w:t>глава 5.11</w:t>
            </w:r>
            <w:r w:rsidR="00B94FCA">
              <w:rPr>
                <w:rFonts w:eastAsia="Calibri"/>
                <w:sz w:val="22"/>
                <w:szCs w:val="22"/>
              </w:rPr>
              <w:t xml:space="preserve">   </w:t>
            </w:r>
            <w:r w:rsidRPr="00FC3342">
              <w:rPr>
                <w:rFonts w:eastAsia="Calibri"/>
                <w:sz w:val="22"/>
                <w:szCs w:val="22"/>
              </w:rPr>
              <w:t xml:space="preserve">пункти </w:t>
            </w:r>
            <w:r w:rsidRPr="00FC3342">
              <w:rPr>
                <w:rFonts w:eastAsia="Calibri"/>
                <w:sz w:val="22"/>
                <w:szCs w:val="22"/>
              </w:rPr>
              <w:br/>
              <w:t>5.11.4.1</w:t>
            </w:r>
            <w:r w:rsidR="00BA7D8E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-</w:t>
            </w:r>
            <w:r w:rsidR="00BA7D8E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5.11.4.30</w:t>
            </w:r>
          </w:p>
        </w:tc>
      </w:tr>
      <w:tr w:rsidR="00735926" w:rsidRPr="00FC3342" w14:paraId="31418064" w14:textId="77777777" w:rsidTr="00726471">
        <w:trPr>
          <w:trHeight w:val="20"/>
        </w:trPr>
        <w:tc>
          <w:tcPr>
            <w:tcW w:w="10094" w:type="dxa"/>
            <w:gridSpan w:val="8"/>
          </w:tcPr>
          <w:p w14:paraId="5893982B" w14:textId="32EF4AAA" w:rsidR="00735926" w:rsidRPr="00735926" w:rsidRDefault="00735926" w:rsidP="00735926">
            <w:pPr>
              <w:pStyle w:val="a3"/>
              <w:numPr>
                <w:ilvl w:val="0"/>
                <w:numId w:val="4"/>
              </w:numPr>
              <w:spacing w:before="120" w:after="160"/>
              <w:rPr>
                <w:rFonts w:eastAsia="Calibri"/>
                <w:sz w:val="22"/>
                <w:szCs w:val="22"/>
              </w:rPr>
            </w:pPr>
            <w:r w:rsidRPr="00735926">
              <w:rPr>
                <w:rFonts w:eastAsia="Calibri"/>
                <w:sz w:val="22"/>
                <w:szCs w:val="22"/>
              </w:rPr>
              <w:t>Територія, виробничі будівлі і споруди</w:t>
            </w:r>
          </w:p>
        </w:tc>
      </w:tr>
      <w:tr w:rsidR="009A24C8" w:rsidRPr="00FC3342" w14:paraId="464F33ED" w14:textId="77777777" w:rsidTr="009F134A">
        <w:trPr>
          <w:trHeight w:val="20"/>
        </w:trPr>
        <w:tc>
          <w:tcPr>
            <w:tcW w:w="885" w:type="dxa"/>
          </w:tcPr>
          <w:p w14:paraId="38E73CD8" w14:textId="656A5BC1" w:rsidR="009A24C8" w:rsidRPr="00EB626B" w:rsidRDefault="00735926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3681" w:type="dxa"/>
          </w:tcPr>
          <w:p w14:paraId="1A15ED02" w14:textId="79A258E5" w:rsidR="009A24C8" w:rsidRPr="00EB626B" w:rsidRDefault="009A24C8" w:rsidP="00CB17A3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>Територія, виробничі будівлі і споруди енергооб</w:t>
            </w:r>
            <w:r w:rsidR="00F015B1" w:rsidRPr="00EB626B">
              <w:rPr>
                <w:rFonts w:eastAsia="Calibri"/>
                <w:sz w:val="22"/>
                <w:szCs w:val="22"/>
              </w:rPr>
              <w:t>’</w:t>
            </w:r>
            <w:r w:rsidRPr="00EB626B">
              <w:rPr>
                <w:rFonts w:eastAsia="Calibri"/>
                <w:sz w:val="22"/>
                <w:szCs w:val="22"/>
              </w:rPr>
              <w:t>єкта утримуються в справному стані, що забезпечує тривале надійне використання їх за призначенням.</w:t>
            </w:r>
            <w:r w:rsidRPr="00EB626B">
              <w:rPr>
                <w:rFonts w:eastAsia="Times New Roman"/>
                <w:sz w:val="22"/>
                <w:szCs w:val="22"/>
                <w:lang w:eastAsia="uk-UA"/>
              </w:rPr>
              <w:t xml:space="preserve"> О</w:t>
            </w:r>
            <w:r w:rsidRPr="00EB626B">
              <w:rPr>
                <w:rFonts w:eastAsia="Calibri"/>
                <w:sz w:val="22"/>
                <w:szCs w:val="22"/>
              </w:rPr>
              <w:t>рганізовані систематичні спостереження за будівлями і спорудами в процесі їх експлуатації</w:t>
            </w:r>
          </w:p>
        </w:tc>
        <w:tc>
          <w:tcPr>
            <w:tcW w:w="1134" w:type="dxa"/>
          </w:tcPr>
          <w:p w14:paraId="1E75CFCE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FB8F1A" w14:textId="235567A4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322497" w14:textId="721E7F03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CB29DE7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B609A15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5EAE3D" w14:textId="7A5412A0" w:rsidR="009A24C8" w:rsidRPr="00FC3342" w:rsidRDefault="009A24C8" w:rsidP="0005425E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FC3342">
              <w:rPr>
                <w:rFonts w:eastAsia="Calibri"/>
                <w:sz w:val="22"/>
                <w:szCs w:val="22"/>
              </w:rPr>
              <w:br/>
              <w:t>розділ 6</w:t>
            </w:r>
            <w:r w:rsidR="00B94FCA">
              <w:rPr>
                <w:rFonts w:eastAsia="Calibri"/>
                <w:sz w:val="22"/>
                <w:szCs w:val="22"/>
              </w:rPr>
              <w:t xml:space="preserve">  </w:t>
            </w:r>
            <w:r w:rsidRPr="00FC3342">
              <w:rPr>
                <w:rFonts w:eastAsia="Calibri"/>
                <w:sz w:val="22"/>
                <w:szCs w:val="22"/>
              </w:rPr>
              <w:br/>
              <w:t xml:space="preserve">глава 6.1 </w:t>
            </w:r>
            <w:r w:rsidRPr="00FC3342">
              <w:rPr>
                <w:rFonts w:eastAsia="Calibri"/>
                <w:sz w:val="22"/>
                <w:szCs w:val="22"/>
              </w:rPr>
              <w:br/>
              <w:t xml:space="preserve">пункти </w:t>
            </w:r>
            <w:r w:rsidRPr="00FC3342">
              <w:rPr>
                <w:rFonts w:eastAsia="Calibri"/>
                <w:sz w:val="22"/>
                <w:szCs w:val="22"/>
              </w:rPr>
              <w:br/>
              <w:t>6.1.1</w:t>
            </w:r>
            <w:r w:rsidR="00BA7D8E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-</w:t>
            </w:r>
            <w:r w:rsidR="00BA7D8E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 xml:space="preserve">6.1.19; </w:t>
            </w:r>
            <w:r w:rsidR="003C18D5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Calibri"/>
                <w:sz w:val="22"/>
                <w:szCs w:val="22"/>
              </w:rPr>
              <w:t>глава 6.2</w:t>
            </w:r>
            <w:r w:rsidR="00B94FCA">
              <w:rPr>
                <w:rFonts w:eastAsia="Calibri"/>
                <w:sz w:val="22"/>
                <w:szCs w:val="22"/>
              </w:rPr>
              <w:t xml:space="preserve"> </w:t>
            </w:r>
            <w:r w:rsidRPr="00FC3342">
              <w:rPr>
                <w:rFonts w:eastAsia="Calibri"/>
                <w:sz w:val="22"/>
                <w:szCs w:val="22"/>
              </w:rPr>
              <w:br/>
              <w:t xml:space="preserve">пункти </w:t>
            </w:r>
            <w:r w:rsidRPr="00FC3342">
              <w:rPr>
                <w:rFonts w:eastAsia="Calibri"/>
                <w:sz w:val="22"/>
                <w:szCs w:val="22"/>
              </w:rPr>
              <w:br/>
              <w:t>6.2.1</w:t>
            </w:r>
            <w:r w:rsidR="00BA7D8E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-</w:t>
            </w:r>
            <w:r w:rsidR="00BA7D8E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6.2.26</w:t>
            </w:r>
          </w:p>
        </w:tc>
      </w:tr>
      <w:tr w:rsidR="00735926" w:rsidRPr="00FC3342" w14:paraId="6121F6FB" w14:textId="77777777" w:rsidTr="00B24046">
        <w:trPr>
          <w:trHeight w:val="20"/>
        </w:trPr>
        <w:tc>
          <w:tcPr>
            <w:tcW w:w="10094" w:type="dxa"/>
            <w:gridSpan w:val="8"/>
          </w:tcPr>
          <w:p w14:paraId="6787D5CD" w14:textId="775A3966" w:rsidR="00735926" w:rsidRPr="00EB626B" w:rsidRDefault="00735926" w:rsidP="00735926">
            <w:pPr>
              <w:pStyle w:val="a3"/>
              <w:numPr>
                <w:ilvl w:val="0"/>
                <w:numId w:val="4"/>
              </w:numPr>
              <w:spacing w:before="120" w:after="160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>Гідротехнічні споруди і їхнє механічне устатковання</w:t>
            </w:r>
          </w:p>
        </w:tc>
      </w:tr>
      <w:tr w:rsidR="009A24C8" w:rsidRPr="00FC3342" w14:paraId="195B3589" w14:textId="77777777" w:rsidTr="009F134A">
        <w:trPr>
          <w:trHeight w:val="20"/>
        </w:trPr>
        <w:tc>
          <w:tcPr>
            <w:tcW w:w="885" w:type="dxa"/>
          </w:tcPr>
          <w:p w14:paraId="6F0CEF65" w14:textId="0DD3A811" w:rsidR="009A24C8" w:rsidRPr="00EB626B" w:rsidRDefault="00735926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3681" w:type="dxa"/>
          </w:tcPr>
          <w:p w14:paraId="5E48EB54" w14:textId="77777777" w:rsidR="009A24C8" w:rsidRPr="00EB626B" w:rsidRDefault="009A24C8" w:rsidP="00CB17A3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>Під час експлуатації гідротехнічних споруд забезпечена їхня безпека та надійна робота, а також безперебійна й економічна робота технологічного устатковання</w:t>
            </w:r>
          </w:p>
        </w:tc>
        <w:tc>
          <w:tcPr>
            <w:tcW w:w="1134" w:type="dxa"/>
          </w:tcPr>
          <w:p w14:paraId="393C4B9F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0DBBB6" w14:textId="6877065F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E78D640" w14:textId="6BFB197D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CC01BD4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0F89844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F6331B" w14:textId="200C80A9" w:rsidR="009A24C8" w:rsidRPr="00FC3342" w:rsidRDefault="009A24C8" w:rsidP="00A6386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FC3342">
              <w:rPr>
                <w:rFonts w:eastAsia="Calibri"/>
                <w:sz w:val="22"/>
                <w:szCs w:val="22"/>
              </w:rPr>
              <w:br/>
              <w:t>розділ 7</w:t>
            </w:r>
            <w:r w:rsidR="00B94FCA">
              <w:rPr>
                <w:rFonts w:eastAsia="Calibri"/>
                <w:sz w:val="22"/>
                <w:szCs w:val="22"/>
              </w:rPr>
              <w:t xml:space="preserve">  </w:t>
            </w:r>
            <w:r w:rsidRPr="00FC3342">
              <w:rPr>
                <w:rFonts w:eastAsia="Calibri"/>
                <w:sz w:val="22"/>
                <w:szCs w:val="22"/>
              </w:rPr>
              <w:br/>
              <w:t>глава 7.1</w:t>
            </w:r>
            <w:r w:rsidR="00B94FCA">
              <w:rPr>
                <w:rFonts w:eastAsia="Calibri"/>
                <w:sz w:val="22"/>
                <w:szCs w:val="22"/>
              </w:rPr>
              <w:t xml:space="preserve">   </w:t>
            </w:r>
            <w:r w:rsidR="00710CFE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Calibri"/>
                <w:sz w:val="22"/>
                <w:szCs w:val="22"/>
              </w:rPr>
              <w:t xml:space="preserve">пункти </w:t>
            </w:r>
            <w:r w:rsidRPr="00FC3342">
              <w:rPr>
                <w:rFonts w:eastAsia="Calibri"/>
                <w:sz w:val="22"/>
                <w:szCs w:val="22"/>
              </w:rPr>
              <w:br/>
              <w:t>7.1.1.1</w:t>
            </w:r>
            <w:r w:rsidR="00BA7D8E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-</w:t>
            </w:r>
            <w:r w:rsidR="00BA7D8E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7.1.1.28</w:t>
            </w:r>
          </w:p>
          <w:p w14:paraId="2F137ACF" w14:textId="77777777" w:rsidR="009A24C8" w:rsidRPr="00FC3342" w:rsidRDefault="009A24C8" w:rsidP="00EE5AF8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735926" w:rsidRPr="00FC3342" w14:paraId="4A04E795" w14:textId="77777777" w:rsidTr="009F134A">
        <w:trPr>
          <w:trHeight w:val="20"/>
        </w:trPr>
        <w:tc>
          <w:tcPr>
            <w:tcW w:w="885" w:type="dxa"/>
          </w:tcPr>
          <w:p w14:paraId="5B21968B" w14:textId="0B3F2075" w:rsidR="00735926" w:rsidRPr="00EB626B" w:rsidRDefault="00735926" w:rsidP="00735926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6.2</w:t>
            </w:r>
          </w:p>
        </w:tc>
        <w:tc>
          <w:tcPr>
            <w:tcW w:w="3681" w:type="dxa"/>
          </w:tcPr>
          <w:p w14:paraId="3299412B" w14:textId="6D582636" w:rsidR="00735926" w:rsidRPr="00EB626B" w:rsidRDefault="00735926" w:rsidP="00735926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>Нагляд за безпекою гідротехнічних споруд</w:t>
            </w:r>
            <w:r w:rsidR="00B94FCA" w:rsidRPr="00EB626B">
              <w:rPr>
                <w:rFonts w:eastAsia="Calibri"/>
                <w:sz w:val="22"/>
                <w:szCs w:val="22"/>
              </w:rPr>
              <w:t xml:space="preserve"> </w:t>
            </w:r>
            <w:r w:rsidRPr="00EB626B">
              <w:rPr>
                <w:rFonts w:eastAsia="Calibri"/>
                <w:sz w:val="22"/>
                <w:szCs w:val="22"/>
              </w:rPr>
              <w:t>здійснюється згідно з ГКД 34.03.106 "Безпека гідротехнічних споруд і гідротехнічного обладнання електростанцій України. Положення про галузеву систему нагляду"</w:t>
            </w:r>
          </w:p>
        </w:tc>
        <w:tc>
          <w:tcPr>
            <w:tcW w:w="1134" w:type="dxa"/>
          </w:tcPr>
          <w:p w14:paraId="4E70C8EF" w14:textId="77777777" w:rsidR="00735926" w:rsidRPr="00FC3342" w:rsidRDefault="00735926" w:rsidP="00735926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16D9A6" w14:textId="592DD5D2" w:rsidR="00735926" w:rsidRPr="00FC3342" w:rsidRDefault="00735926" w:rsidP="00735926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C65CCF6" w14:textId="78E6ECC9" w:rsidR="00735926" w:rsidRPr="00FC3342" w:rsidRDefault="00735926" w:rsidP="00735926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74D801" w14:textId="77777777" w:rsidR="00735926" w:rsidRPr="00FC3342" w:rsidRDefault="00735926" w:rsidP="00735926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8F61A7" w14:textId="77777777" w:rsidR="00735926" w:rsidRPr="00FC3342" w:rsidRDefault="00735926" w:rsidP="00735926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8A1FB7E" w14:textId="762AB9BF" w:rsidR="00735926" w:rsidRPr="00FC3342" w:rsidRDefault="00735926" w:rsidP="00735926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FC3342">
              <w:rPr>
                <w:rFonts w:eastAsia="Calibri"/>
                <w:sz w:val="22"/>
                <w:szCs w:val="22"/>
              </w:rPr>
              <w:br/>
              <w:t>розділ 7</w:t>
            </w:r>
            <w:r w:rsidR="00B94FCA">
              <w:rPr>
                <w:rFonts w:eastAsia="Calibri"/>
                <w:sz w:val="22"/>
                <w:szCs w:val="22"/>
              </w:rPr>
              <w:t xml:space="preserve">  </w:t>
            </w:r>
            <w:r w:rsidRPr="00FC3342">
              <w:rPr>
                <w:rFonts w:eastAsia="Calibri"/>
                <w:sz w:val="22"/>
                <w:szCs w:val="22"/>
              </w:rPr>
              <w:br/>
              <w:t>глава 7.1</w:t>
            </w:r>
            <w:r w:rsidR="00B94FCA">
              <w:rPr>
                <w:rFonts w:eastAsia="Calibri"/>
                <w:sz w:val="22"/>
                <w:szCs w:val="22"/>
              </w:rPr>
              <w:t xml:space="preserve">   </w:t>
            </w:r>
            <w:r w:rsidR="003C18D5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Calibri"/>
                <w:sz w:val="22"/>
                <w:szCs w:val="22"/>
              </w:rPr>
              <w:t>пункт 7.1.2.3</w:t>
            </w:r>
          </w:p>
          <w:p w14:paraId="4939D09D" w14:textId="77777777" w:rsidR="00735926" w:rsidRPr="00FC3342" w:rsidRDefault="00735926" w:rsidP="00EE5AF8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735926" w:rsidRPr="00FC3342" w14:paraId="3743F25F" w14:textId="77777777" w:rsidTr="009F134A">
        <w:trPr>
          <w:trHeight w:val="20"/>
        </w:trPr>
        <w:tc>
          <w:tcPr>
            <w:tcW w:w="885" w:type="dxa"/>
          </w:tcPr>
          <w:p w14:paraId="39352316" w14:textId="43170739" w:rsidR="00735926" w:rsidRPr="00EB626B" w:rsidRDefault="00735926" w:rsidP="00735926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6.3</w:t>
            </w:r>
          </w:p>
        </w:tc>
        <w:tc>
          <w:tcPr>
            <w:tcW w:w="3681" w:type="dxa"/>
          </w:tcPr>
          <w:p w14:paraId="468FC24E" w14:textId="77777777" w:rsidR="00735926" w:rsidRPr="00EB626B" w:rsidRDefault="00735926" w:rsidP="00735926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 xml:space="preserve">Здійснюється систематичний контроль за гідротехнічними спорудами для оцінки їхнього стану та умов роботи у терміни, встановлені інструкцією з експлуатації і в передбаченому нею обсязі </w:t>
            </w:r>
          </w:p>
        </w:tc>
        <w:tc>
          <w:tcPr>
            <w:tcW w:w="1134" w:type="dxa"/>
          </w:tcPr>
          <w:p w14:paraId="4539ECF8" w14:textId="77777777" w:rsidR="00735926" w:rsidRPr="00FC3342" w:rsidRDefault="00735926" w:rsidP="00735926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65D1AB" w14:textId="57D94506" w:rsidR="00735926" w:rsidRPr="00FC3342" w:rsidRDefault="00735926" w:rsidP="00735926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41E16D6" w14:textId="5DA88E3E" w:rsidR="00735926" w:rsidRPr="00FC3342" w:rsidRDefault="00735926" w:rsidP="00735926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15EC3D1" w14:textId="77777777" w:rsidR="00735926" w:rsidRPr="00FC3342" w:rsidRDefault="00735926" w:rsidP="00735926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B0BFC" w14:textId="77777777" w:rsidR="00735926" w:rsidRPr="00FC3342" w:rsidRDefault="00735926" w:rsidP="00735926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577AF7" w14:textId="5957EA0B" w:rsidR="00735926" w:rsidRPr="00FC3342" w:rsidRDefault="00735926" w:rsidP="00735926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FC3342">
              <w:rPr>
                <w:rFonts w:eastAsia="Calibri"/>
                <w:sz w:val="22"/>
                <w:szCs w:val="22"/>
              </w:rPr>
              <w:br/>
              <w:t>розділ 7</w:t>
            </w:r>
            <w:r w:rsidR="00B94FCA">
              <w:rPr>
                <w:rFonts w:eastAsia="Calibri"/>
                <w:sz w:val="22"/>
                <w:szCs w:val="22"/>
              </w:rPr>
              <w:t xml:space="preserve">  </w:t>
            </w:r>
            <w:r w:rsidRPr="00FC3342">
              <w:rPr>
                <w:rFonts w:eastAsia="Calibri"/>
                <w:sz w:val="22"/>
                <w:szCs w:val="22"/>
              </w:rPr>
              <w:br/>
              <w:t>глава 7.1</w:t>
            </w:r>
            <w:r w:rsidR="00B94FCA">
              <w:rPr>
                <w:rFonts w:eastAsia="Calibri"/>
                <w:sz w:val="22"/>
                <w:szCs w:val="22"/>
              </w:rPr>
              <w:t xml:space="preserve">   </w:t>
            </w:r>
            <w:r w:rsidR="00B94FCA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Calibri"/>
                <w:sz w:val="22"/>
                <w:szCs w:val="22"/>
              </w:rPr>
              <w:t xml:space="preserve">пункти </w:t>
            </w:r>
            <w:r w:rsidRPr="00FC3342">
              <w:rPr>
                <w:rFonts w:eastAsia="Calibri"/>
                <w:sz w:val="22"/>
                <w:szCs w:val="22"/>
              </w:rPr>
              <w:br/>
              <w:t>7.1.2.1</w:t>
            </w:r>
            <w:r w:rsidR="00BA7D8E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-</w:t>
            </w:r>
            <w:r w:rsidR="00BA7D8E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7.1.2.20</w:t>
            </w:r>
          </w:p>
          <w:p w14:paraId="67154D50" w14:textId="77777777" w:rsidR="00735926" w:rsidRPr="00FC3342" w:rsidRDefault="00735926" w:rsidP="00EE5AF8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735926" w:rsidRPr="00FC3342" w14:paraId="0D9145DC" w14:textId="77777777" w:rsidTr="009F134A">
        <w:trPr>
          <w:trHeight w:val="20"/>
        </w:trPr>
        <w:tc>
          <w:tcPr>
            <w:tcW w:w="885" w:type="dxa"/>
          </w:tcPr>
          <w:p w14:paraId="44B5E71A" w14:textId="061572FE" w:rsidR="00735926" w:rsidRPr="00EB626B" w:rsidRDefault="00735926" w:rsidP="00735926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6.4</w:t>
            </w:r>
          </w:p>
        </w:tc>
        <w:tc>
          <w:tcPr>
            <w:tcW w:w="3681" w:type="dxa"/>
          </w:tcPr>
          <w:p w14:paraId="116F99F4" w14:textId="67CCB658" w:rsidR="00735926" w:rsidRPr="00EB626B" w:rsidRDefault="00735926" w:rsidP="008B235E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 xml:space="preserve">Механічне устатковання гідротехнічних споруд (заслони і захисні загородження з їхніми механізмами), засоби його дистанційного чи автоматичного керування і сигналізації, а також підйомні і транспортні пристрої загального призначення </w:t>
            </w:r>
            <w:r w:rsidR="008B235E" w:rsidRPr="00EB626B">
              <w:rPr>
                <w:rFonts w:eastAsia="Calibri"/>
                <w:sz w:val="22"/>
                <w:szCs w:val="22"/>
              </w:rPr>
              <w:t>перебувають</w:t>
            </w:r>
            <w:r w:rsidRPr="00EB626B">
              <w:rPr>
                <w:rFonts w:eastAsia="Calibri"/>
                <w:sz w:val="22"/>
                <w:szCs w:val="22"/>
              </w:rPr>
              <w:t xml:space="preserve"> у справному стані і готові до роботи</w:t>
            </w:r>
          </w:p>
        </w:tc>
        <w:tc>
          <w:tcPr>
            <w:tcW w:w="1134" w:type="dxa"/>
          </w:tcPr>
          <w:p w14:paraId="17DDA405" w14:textId="77777777" w:rsidR="00735926" w:rsidRPr="00FC3342" w:rsidRDefault="00735926" w:rsidP="00735926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382CE3" w14:textId="5A44AE40" w:rsidR="00735926" w:rsidRPr="00FC3342" w:rsidRDefault="00735926" w:rsidP="00735926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171E063" w14:textId="2B294B3D" w:rsidR="00735926" w:rsidRPr="00FC3342" w:rsidRDefault="00735926" w:rsidP="00735926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8B9F908" w14:textId="77777777" w:rsidR="00735926" w:rsidRPr="00FC3342" w:rsidRDefault="00735926" w:rsidP="00735926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934AD3" w14:textId="77777777" w:rsidR="00735926" w:rsidRPr="00FC3342" w:rsidRDefault="00735926" w:rsidP="00735926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AAA585B" w14:textId="1CBA970B" w:rsidR="00735926" w:rsidRPr="00FC3342" w:rsidRDefault="00735926" w:rsidP="00735926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FC3342">
              <w:rPr>
                <w:rFonts w:eastAsia="Calibri"/>
                <w:sz w:val="22"/>
                <w:szCs w:val="22"/>
              </w:rPr>
              <w:br/>
              <w:t>розділ 7</w:t>
            </w:r>
            <w:r w:rsidR="00B94FCA">
              <w:rPr>
                <w:rFonts w:eastAsia="Calibri"/>
                <w:sz w:val="22"/>
                <w:szCs w:val="22"/>
              </w:rPr>
              <w:t xml:space="preserve">  </w:t>
            </w:r>
            <w:r w:rsidRPr="00FC3342">
              <w:rPr>
                <w:rFonts w:eastAsia="Calibri"/>
                <w:sz w:val="22"/>
                <w:szCs w:val="22"/>
              </w:rPr>
              <w:br/>
              <w:t>глава 7.1</w:t>
            </w:r>
            <w:r w:rsidR="00B94FCA">
              <w:rPr>
                <w:rFonts w:eastAsia="Calibri"/>
                <w:sz w:val="22"/>
                <w:szCs w:val="22"/>
              </w:rPr>
              <w:t xml:space="preserve">   </w:t>
            </w:r>
            <w:r w:rsidR="00B94FCA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Calibri"/>
                <w:sz w:val="22"/>
                <w:szCs w:val="22"/>
              </w:rPr>
              <w:t xml:space="preserve">пункти </w:t>
            </w:r>
            <w:r w:rsidRPr="00FC3342">
              <w:rPr>
                <w:rFonts w:eastAsia="Calibri"/>
                <w:sz w:val="22"/>
                <w:szCs w:val="22"/>
              </w:rPr>
              <w:br/>
              <w:t>7.1.3.1</w:t>
            </w:r>
            <w:r w:rsidR="00BA7D8E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-</w:t>
            </w:r>
            <w:r w:rsidR="00BA7D8E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7.1.3.8</w:t>
            </w:r>
          </w:p>
          <w:p w14:paraId="240C792C" w14:textId="77777777" w:rsidR="00735926" w:rsidRPr="00FC3342" w:rsidRDefault="00735926" w:rsidP="00EE5AF8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3B690C" w:rsidRPr="00FC3342" w14:paraId="234F0FA7" w14:textId="77777777" w:rsidTr="00BC7FCC">
        <w:trPr>
          <w:trHeight w:val="20"/>
        </w:trPr>
        <w:tc>
          <w:tcPr>
            <w:tcW w:w="10094" w:type="dxa"/>
            <w:gridSpan w:val="8"/>
          </w:tcPr>
          <w:p w14:paraId="1931B73B" w14:textId="58A1E7F9" w:rsidR="003B690C" w:rsidRPr="003B690C" w:rsidRDefault="003B690C" w:rsidP="003B690C">
            <w:pPr>
              <w:pStyle w:val="a3"/>
              <w:numPr>
                <w:ilvl w:val="0"/>
                <w:numId w:val="4"/>
              </w:numPr>
              <w:spacing w:before="120" w:after="160"/>
              <w:rPr>
                <w:rFonts w:eastAsia="Calibri"/>
                <w:sz w:val="22"/>
                <w:szCs w:val="22"/>
              </w:rPr>
            </w:pPr>
            <w:r w:rsidRPr="003B690C">
              <w:rPr>
                <w:rFonts w:eastAsia="Calibri"/>
                <w:sz w:val="22"/>
                <w:szCs w:val="22"/>
              </w:rPr>
              <w:t>Гідротурбінні установки</w:t>
            </w:r>
          </w:p>
        </w:tc>
      </w:tr>
      <w:tr w:rsidR="009A24C8" w:rsidRPr="00FC3342" w14:paraId="73E7C5AD" w14:textId="77777777" w:rsidTr="009F134A">
        <w:trPr>
          <w:trHeight w:val="20"/>
        </w:trPr>
        <w:tc>
          <w:tcPr>
            <w:tcW w:w="885" w:type="dxa"/>
          </w:tcPr>
          <w:p w14:paraId="2B183C81" w14:textId="20C1F69E" w:rsidR="009A24C8" w:rsidRPr="00EB626B" w:rsidRDefault="003B690C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7.1</w:t>
            </w:r>
          </w:p>
        </w:tc>
        <w:tc>
          <w:tcPr>
            <w:tcW w:w="3681" w:type="dxa"/>
          </w:tcPr>
          <w:p w14:paraId="5BD5FB9A" w14:textId="49BC4088" w:rsidR="009A24C8" w:rsidRPr="00EB626B" w:rsidRDefault="009A24C8" w:rsidP="002568B2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>Під час експлуатації гідротурбінного устатковання забезпечується безперебійна їх робота з максимально можливим для заданого навантаження і діючого напору коефіцієнтом корисної дії</w:t>
            </w:r>
            <w:r w:rsidR="008B235E" w:rsidRPr="00EB626B">
              <w:rPr>
                <w:rFonts w:eastAsia="Calibri"/>
                <w:sz w:val="22"/>
                <w:szCs w:val="22"/>
              </w:rPr>
              <w:t>.</w:t>
            </w:r>
            <w:r w:rsidRPr="00EB626B">
              <w:rPr>
                <w:rFonts w:eastAsia="Calibri"/>
                <w:sz w:val="22"/>
                <w:szCs w:val="22"/>
              </w:rPr>
              <w:br/>
              <w:t xml:space="preserve">Устатковання </w:t>
            </w:r>
            <w:r w:rsidR="002568B2" w:rsidRPr="00EB626B">
              <w:rPr>
                <w:rFonts w:eastAsia="Calibri"/>
                <w:sz w:val="22"/>
                <w:szCs w:val="22"/>
              </w:rPr>
              <w:t>гідравлічних електричних станцій (</w:t>
            </w:r>
            <w:r w:rsidRPr="00EB626B">
              <w:rPr>
                <w:rFonts w:eastAsia="Calibri"/>
                <w:sz w:val="22"/>
                <w:szCs w:val="22"/>
              </w:rPr>
              <w:t>ГЕС</w:t>
            </w:r>
            <w:r w:rsidR="002568B2" w:rsidRPr="00EB626B">
              <w:rPr>
                <w:rFonts w:eastAsia="Calibri"/>
                <w:sz w:val="22"/>
                <w:szCs w:val="22"/>
              </w:rPr>
              <w:t>)</w:t>
            </w:r>
            <w:r w:rsidRPr="00EB626B">
              <w:rPr>
                <w:rFonts w:eastAsia="Calibri"/>
                <w:sz w:val="22"/>
                <w:szCs w:val="22"/>
              </w:rPr>
              <w:t xml:space="preserve"> постійно готове до максимально можливого навантаження, а устатковання гідроакумулюючих електростанцій</w:t>
            </w:r>
            <w:r w:rsidR="002568B2" w:rsidRPr="00EB626B">
              <w:rPr>
                <w:rFonts w:eastAsia="Calibri"/>
                <w:sz w:val="22"/>
                <w:szCs w:val="22"/>
              </w:rPr>
              <w:t xml:space="preserve"> (ГАЕС)</w:t>
            </w:r>
            <w:r w:rsidRPr="00EB626B">
              <w:rPr>
                <w:rFonts w:eastAsia="Calibri"/>
                <w:sz w:val="22"/>
                <w:szCs w:val="22"/>
              </w:rPr>
              <w:t xml:space="preserve"> </w:t>
            </w:r>
            <w:r w:rsidR="002568B2" w:rsidRPr="00EB626B">
              <w:rPr>
                <w:rFonts w:eastAsia="Calibri"/>
                <w:sz w:val="22"/>
                <w:szCs w:val="22"/>
              </w:rPr>
              <w:t>–</w:t>
            </w:r>
            <w:r w:rsidRPr="00EB626B">
              <w:rPr>
                <w:rFonts w:eastAsia="Calibri"/>
                <w:sz w:val="22"/>
                <w:szCs w:val="22"/>
              </w:rPr>
              <w:t xml:space="preserve"> до роботи у помповому і генераторному режимах</w:t>
            </w:r>
          </w:p>
        </w:tc>
        <w:tc>
          <w:tcPr>
            <w:tcW w:w="1134" w:type="dxa"/>
          </w:tcPr>
          <w:p w14:paraId="51217B58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B43B5E" w14:textId="3CC79EBD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B221B83" w14:textId="5AD71101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6863EE4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727838E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EE8015" w14:textId="3D413BD1" w:rsidR="009A24C8" w:rsidRPr="00FC3342" w:rsidRDefault="009A24C8" w:rsidP="00A6386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FC3342">
              <w:rPr>
                <w:rFonts w:eastAsia="Calibri"/>
                <w:sz w:val="22"/>
                <w:szCs w:val="22"/>
              </w:rPr>
              <w:br/>
              <w:t>розділ 7</w:t>
            </w:r>
            <w:r w:rsidR="00B94FCA">
              <w:rPr>
                <w:rFonts w:eastAsia="Calibri"/>
                <w:sz w:val="22"/>
                <w:szCs w:val="22"/>
              </w:rPr>
              <w:t xml:space="preserve">  </w:t>
            </w:r>
            <w:r w:rsidRPr="00FC3342">
              <w:rPr>
                <w:rFonts w:eastAsia="Calibri"/>
                <w:sz w:val="22"/>
                <w:szCs w:val="22"/>
              </w:rPr>
              <w:br/>
              <w:t>глава 7.4</w:t>
            </w:r>
            <w:r w:rsidR="00B94FCA">
              <w:rPr>
                <w:rFonts w:eastAsia="Calibri"/>
                <w:sz w:val="22"/>
                <w:szCs w:val="22"/>
              </w:rPr>
              <w:t xml:space="preserve">   </w:t>
            </w:r>
            <w:r w:rsidR="00B94FCA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Calibri"/>
                <w:sz w:val="22"/>
                <w:szCs w:val="22"/>
              </w:rPr>
              <w:t xml:space="preserve">пункти </w:t>
            </w:r>
            <w:r w:rsidRPr="00FC3342">
              <w:rPr>
                <w:rFonts w:eastAsia="Calibri"/>
                <w:sz w:val="22"/>
                <w:szCs w:val="22"/>
              </w:rPr>
              <w:br/>
              <w:t>7.4.1</w:t>
            </w:r>
            <w:r w:rsidR="00BA7D8E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-</w:t>
            </w:r>
            <w:r w:rsidR="00BA7D8E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7.4.21</w:t>
            </w:r>
          </w:p>
          <w:p w14:paraId="05B46087" w14:textId="77777777" w:rsidR="009A24C8" w:rsidRPr="00FC3342" w:rsidRDefault="009A24C8" w:rsidP="00EE5AF8">
            <w:pPr>
              <w:spacing w:after="160"/>
              <w:ind w:right="-25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9A24C8" w:rsidRPr="00FC3342" w14:paraId="17382E0A" w14:textId="77777777" w:rsidTr="009F134A">
        <w:trPr>
          <w:trHeight w:val="20"/>
        </w:trPr>
        <w:tc>
          <w:tcPr>
            <w:tcW w:w="885" w:type="dxa"/>
          </w:tcPr>
          <w:p w14:paraId="1D976540" w14:textId="6DE90AA7" w:rsidR="009A24C8" w:rsidRPr="00EB626B" w:rsidRDefault="003B690C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7.2</w:t>
            </w:r>
          </w:p>
        </w:tc>
        <w:tc>
          <w:tcPr>
            <w:tcW w:w="3681" w:type="dxa"/>
          </w:tcPr>
          <w:p w14:paraId="54141533" w14:textId="568329F1" w:rsidR="009A24C8" w:rsidRPr="00EB626B" w:rsidRDefault="009A24C8" w:rsidP="00CB17A3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>ГЕС</w:t>
            </w:r>
            <w:r w:rsidR="002568B2" w:rsidRPr="00EB626B">
              <w:rPr>
                <w:rFonts w:eastAsia="Calibri"/>
                <w:sz w:val="22"/>
                <w:szCs w:val="22"/>
              </w:rPr>
              <w:t>,</w:t>
            </w:r>
            <w:r w:rsidRPr="00EB626B">
              <w:rPr>
                <w:rFonts w:eastAsia="Calibri"/>
                <w:sz w:val="22"/>
                <w:szCs w:val="22"/>
              </w:rPr>
              <w:t xml:space="preserve"> сумарна приєднана потужність яких більша 200 МВт та які входять до складу Плану відновлення ОЕС України після особливої системної аварії, затвердженого ОСП</w:t>
            </w:r>
            <w:r w:rsidR="00610603" w:rsidRPr="00EB626B">
              <w:rPr>
                <w:rFonts w:eastAsia="Calibri"/>
                <w:sz w:val="22"/>
                <w:szCs w:val="22"/>
              </w:rPr>
              <w:t>,</w:t>
            </w:r>
            <w:r w:rsidRPr="00EB626B">
              <w:rPr>
                <w:rFonts w:eastAsia="Calibri"/>
                <w:sz w:val="22"/>
                <w:szCs w:val="22"/>
              </w:rPr>
              <w:t xml:space="preserve"> технічно спроможні надавати допоміжні послуги (ДП) із забезпечення регулювання напруги та реактивної потужності в режимі СК, а також ДП з відновлення функціонування ОЕС України після системних аварій (автономного пуску)</w:t>
            </w:r>
          </w:p>
        </w:tc>
        <w:tc>
          <w:tcPr>
            <w:tcW w:w="1134" w:type="dxa"/>
          </w:tcPr>
          <w:p w14:paraId="04DB432A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739C0A" w14:textId="0C85D223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17E3446" w14:textId="28563D1F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1A826BE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E2FB2D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0CAB102" w14:textId="02A10B27" w:rsidR="009A24C8" w:rsidRPr="00FC3342" w:rsidRDefault="009A24C8" w:rsidP="00A6386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>Кодекс системи передачі</w:t>
            </w:r>
            <w:r w:rsidR="00B94FCA">
              <w:rPr>
                <w:rFonts w:eastAsia="Calibri"/>
                <w:sz w:val="22"/>
                <w:szCs w:val="22"/>
              </w:rPr>
              <w:t xml:space="preserve"> </w:t>
            </w:r>
            <w:r w:rsidRPr="00FC3342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5AF57FE4" w14:textId="439E448D" w:rsidR="009A24C8" w:rsidRPr="00FC3342" w:rsidRDefault="009A24C8" w:rsidP="001F5584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Times New Roman"/>
                <w:sz w:val="22"/>
                <w:szCs w:val="22"/>
                <w:lang w:eastAsia="ru-RU"/>
              </w:rPr>
              <w:t>розділ</w:t>
            </w:r>
            <w:r w:rsidRPr="00FC3342">
              <w:rPr>
                <w:rFonts w:eastAsia="Calibri"/>
                <w:sz w:val="22"/>
                <w:szCs w:val="22"/>
              </w:rPr>
              <w:t xml:space="preserve"> IX </w:t>
            </w:r>
            <w:r w:rsidRPr="00FC3342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t>глава</w:t>
            </w:r>
            <w:r w:rsidRPr="00FC3342">
              <w:rPr>
                <w:rFonts w:eastAsia="Calibri"/>
                <w:sz w:val="22"/>
                <w:szCs w:val="22"/>
              </w:rPr>
              <w:t xml:space="preserve"> 2 </w:t>
            </w:r>
            <w:r w:rsidRPr="00FC3342">
              <w:rPr>
                <w:rFonts w:eastAsia="Calibri"/>
                <w:sz w:val="22"/>
                <w:szCs w:val="22"/>
              </w:rPr>
              <w:br/>
              <w:t>пункт 2.3</w:t>
            </w:r>
          </w:p>
        </w:tc>
      </w:tr>
      <w:tr w:rsidR="000B48C4" w:rsidRPr="00FC3342" w14:paraId="132B19D8" w14:textId="77777777" w:rsidTr="000B28BB">
        <w:trPr>
          <w:trHeight w:val="20"/>
        </w:trPr>
        <w:tc>
          <w:tcPr>
            <w:tcW w:w="10094" w:type="dxa"/>
            <w:gridSpan w:val="8"/>
          </w:tcPr>
          <w:p w14:paraId="614AF1CC" w14:textId="7E590B31" w:rsidR="000B48C4" w:rsidRPr="000B48C4" w:rsidRDefault="000B48C4" w:rsidP="000B48C4">
            <w:pPr>
              <w:pStyle w:val="a3"/>
              <w:numPr>
                <w:ilvl w:val="0"/>
                <w:numId w:val="4"/>
              </w:numPr>
              <w:spacing w:before="120" w:after="160"/>
              <w:rPr>
                <w:rFonts w:eastAsia="Calibri"/>
                <w:sz w:val="22"/>
                <w:szCs w:val="22"/>
              </w:rPr>
            </w:pPr>
            <w:r w:rsidRPr="000B48C4">
              <w:rPr>
                <w:rFonts w:eastAsia="Calibri"/>
                <w:sz w:val="22"/>
                <w:szCs w:val="22"/>
              </w:rPr>
              <w:t>Технічне водопостачання та обробка циркуляційної води</w:t>
            </w:r>
          </w:p>
        </w:tc>
      </w:tr>
      <w:tr w:rsidR="009A24C8" w:rsidRPr="00FC3342" w14:paraId="7EE76E7E" w14:textId="77777777" w:rsidTr="009F134A">
        <w:trPr>
          <w:trHeight w:val="20"/>
        </w:trPr>
        <w:tc>
          <w:tcPr>
            <w:tcW w:w="885" w:type="dxa"/>
          </w:tcPr>
          <w:p w14:paraId="778B3B2C" w14:textId="4101D65C" w:rsidR="009A24C8" w:rsidRPr="00EB626B" w:rsidRDefault="00F612A1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8.1</w:t>
            </w:r>
          </w:p>
        </w:tc>
        <w:tc>
          <w:tcPr>
            <w:tcW w:w="3681" w:type="dxa"/>
          </w:tcPr>
          <w:p w14:paraId="336A00AB" w14:textId="71687007" w:rsidR="009A24C8" w:rsidRPr="00EB626B" w:rsidRDefault="009A24C8" w:rsidP="00D77634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>При експлуатації систем технічного водопостачання забезпечується:</w:t>
            </w:r>
            <w:r w:rsidRPr="00EB626B">
              <w:rPr>
                <w:rFonts w:eastAsia="Calibri"/>
                <w:sz w:val="22"/>
                <w:szCs w:val="22"/>
              </w:rPr>
              <w:br/>
              <w:t>- безперебійна подача охолоджувальної води нормованої температури в необхідній кількості і потрібної якості;</w:t>
            </w:r>
            <w:r w:rsidRPr="00EB626B">
              <w:rPr>
                <w:rFonts w:eastAsia="Calibri"/>
                <w:sz w:val="22"/>
                <w:szCs w:val="22"/>
              </w:rPr>
              <w:br/>
              <w:t xml:space="preserve">- запобігання забруднень конденсаторів турбін, </w:t>
            </w:r>
            <w:r w:rsidRPr="00EB626B">
              <w:rPr>
                <w:rFonts w:eastAsia="Calibri"/>
                <w:sz w:val="22"/>
                <w:szCs w:val="22"/>
              </w:rPr>
              <w:lastRenderedPageBreak/>
              <w:t>теплообмінного устатковання і систем технічного водопостачання</w:t>
            </w:r>
          </w:p>
        </w:tc>
        <w:tc>
          <w:tcPr>
            <w:tcW w:w="1134" w:type="dxa"/>
          </w:tcPr>
          <w:p w14:paraId="6B966717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7B8F98" w14:textId="5097D36A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4A8795D" w14:textId="313363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E44A513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7D9DE6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1F4BC9" w14:textId="0AA08AF5" w:rsidR="009A24C8" w:rsidRPr="00EB626B" w:rsidRDefault="009A24C8" w:rsidP="00A6386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EB626B">
              <w:rPr>
                <w:rFonts w:eastAsia="Calibri"/>
                <w:sz w:val="22"/>
                <w:szCs w:val="22"/>
              </w:rPr>
              <w:br/>
              <w:t>розділ 7</w:t>
            </w:r>
            <w:r w:rsidR="00B94FCA" w:rsidRPr="00EB626B">
              <w:rPr>
                <w:rFonts w:eastAsia="Calibri"/>
                <w:sz w:val="22"/>
                <w:szCs w:val="22"/>
              </w:rPr>
              <w:t xml:space="preserve">  </w:t>
            </w:r>
            <w:r w:rsidRPr="00EB626B">
              <w:rPr>
                <w:rFonts w:eastAsia="Calibri"/>
                <w:sz w:val="22"/>
                <w:szCs w:val="22"/>
              </w:rPr>
              <w:br/>
              <w:t>глава 7.3</w:t>
            </w:r>
            <w:r w:rsidR="00B94FCA" w:rsidRPr="00EB626B">
              <w:rPr>
                <w:rFonts w:eastAsia="Calibri"/>
                <w:sz w:val="22"/>
                <w:szCs w:val="22"/>
              </w:rPr>
              <w:t xml:space="preserve">   </w:t>
            </w:r>
            <w:r w:rsidR="00B94FCA" w:rsidRPr="00EB626B">
              <w:rPr>
                <w:rFonts w:eastAsia="Calibri"/>
                <w:sz w:val="22"/>
                <w:szCs w:val="22"/>
              </w:rPr>
              <w:br/>
            </w:r>
            <w:r w:rsidRPr="00EB626B">
              <w:rPr>
                <w:rFonts w:eastAsia="Calibri"/>
                <w:sz w:val="22"/>
                <w:szCs w:val="22"/>
              </w:rPr>
              <w:t xml:space="preserve">пункти </w:t>
            </w:r>
            <w:r w:rsidRPr="00EB626B">
              <w:rPr>
                <w:rFonts w:eastAsia="Calibri"/>
                <w:sz w:val="22"/>
                <w:szCs w:val="22"/>
              </w:rPr>
              <w:br/>
              <w:t>7.3.1</w:t>
            </w:r>
            <w:r w:rsidR="00BA7D8E" w:rsidRPr="00EB626B">
              <w:rPr>
                <w:rFonts w:eastAsia="Calibri"/>
                <w:sz w:val="22"/>
                <w:szCs w:val="22"/>
              </w:rPr>
              <w:t> </w:t>
            </w:r>
            <w:r w:rsidRPr="00EB626B">
              <w:rPr>
                <w:rFonts w:eastAsia="Calibri"/>
                <w:sz w:val="22"/>
                <w:szCs w:val="22"/>
              </w:rPr>
              <w:t>-</w:t>
            </w:r>
            <w:r w:rsidR="00BA7D8E" w:rsidRPr="00EB626B">
              <w:rPr>
                <w:rFonts w:eastAsia="Calibri"/>
                <w:sz w:val="22"/>
                <w:szCs w:val="22"/>
              </w:rPr>
              <w:t> </w:t>
            </w:r>
            <w:r w:rsidRPr="00EB626B">
              <w:rPr>
                <w:rFonts w:eastAsia="Calibri"/>
                <w:sz w:val="22"/>
                <w:szCs w:val="22"/>
              </w:rPr>
              <w:t>7.3.38</w:t>
            </w:r>
          </w:p>
          <w:p w14:paraId="4BAB1F95" w14:textId="77777777" w:rsidR="009A24C8" w:rsidRPr="00EB626B" w:rsidRDefault="009A24C8" w:rsidP="00EE5AF8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9A24C8" w:rsidRPr="00FC3342" w14:paraId="75FEE274" w14:textId="77777777" w:rsidTr="009F134A">
        <w:trPr>
          <w:trHeight w:val="20"/>
        </w:trPr>
        <w:tc>
          <w:tcPr>
            <w:tcW w:w="885" w:type="dxa"/>
          </w:tcPr>
          <w:p w14:paraId="0F86DE6C" w14:textId="76934273" w:rsidR="009A24C8" w:rsidRPr="00EB626B" w:rsidRDefault="00F612A1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EB626B">
              <w:rPr>
                <w:rFonts w:eastAsia="Times New Roman"/>
                <w:sz w:val="22"/>
                <w:szCs w:val="22"/>
                <w:lang w:eastAsia="ru-RU"/>
              </w:rPr>
              <w:t>8.2</w:t>
            </w:r>
          </w:p>
        </w:tc>
        <w:tc>
          <w:tcPr>
            <w:tcW w:w="3681" w:type="dxa"/>
          </w:tcPr>
          <w:p w14:paraId="440F9872" w14:textId="25101713" w:rsidR="009A24C8" w:rsidRPr="00EB626B" w:rsidRDefault="009A24C8" w:rsidP="00284F78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>Експлуатація гідротехнічних споруд системи технічного водопостачання, а також контроль за їх станом</w:t>
            </w:r>
            <w:r w:rsidR="00B94FCA" w:rsidRPr="00EB626B">
              <w:rPr>
                <w:rFonts w:eastAsia="Calibri"/>
                <w:sz w:val="22"/>
                <w:szCs w:val="22"/>
              </w:rPr>
              <w:t xml:space="preserve"> </w:t>
            </w:r>
            <w:r w:rsidRPr="00EB626B">
              <w:rPr>
                <w:rFonts w:eastAsia="Calibri"/>
                <w:sz w:val="22"/>
                <w:szCs w:val="22"/>
              </w:rPr>
              <w:t xml:space="preserve">здійснюється відповідно до вимог </w:t>
            </w:r>
            <w:r w:rsidRPr="00323769">
              <w:rPr>
                <w:rFonts w:eastAsia="Calibri"/>
                <w:sz w:val="22"/>
                <w:szCs w:val="22"/>
              </w:rPr>
              <w:t>ПТЕЕСіМ</w:t>
            </w:r>
          </w:p>
        </w:tc>
        <w:tc>
          <w:tcPr>
            <w:tcW w:w="1134" w:type="dxa"/>
          </w:tcPr>
          <w:p w14:paraId="3C68F149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6F23CF" w14:textId="03FDD88B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55824A2" w14:textId="6E407902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1821ED0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E4E1BD" w14:textId="77777777" w:rsidR="009A24C8" w:rsidRPr="00EB626B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DBA0FD9" w14:textId="30262743" w:rsidR="004D4594" w:rsidRPr="00EB626B" w:rsidRDefault="009A24C8" w:rsidP="00EB626B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EB626B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EB626B">
              <w:rPr>
                <w:rFonts w:eastAsia="Calibri"/>
                <w:sz w:val="22"/>
                <w:szCs w:val="22"/>
              </w:rPr>
              <w:br/>
              <w:t>розділ 7</w:t>
            </w:r>
            <w:r w:rsidR="00B94FCA" w:rsidRPr="00EB626B">
              <w:rPr>
                <w:rFonts w:eastAsia="Calibri"/>
                <w:sz w:val="22"/>
                <w:szCs w:val="22"/>
              </w:rPr>
              <w:t xml:space="preserve">  </w:t>
            </w:r>
            <w:r w:rsidRPr="00EB626B">
              <w:rPr>
                <w:rFonts w:eastAsia="Calibri"/>
                <w:sz w:val="22"/>
                <w:szCs w:val="22"/>
              </w:rPr>
              <w:br/>
            </w:r>
            <w:r w:rsidR="00EB626B">
              <w:rPr>
                <w:rFonts w:eastAsia="Calibri"/>
                <w:sz w:val="22"/>
                <w:szCs w:val="22"/>
              </w:rPr>
              <w:t>глава 7.1</w:t>
            </w:r>
            <w:r w:rsidR="00EB626B">
              <w:rPr>
                <w:rFonts w:eastAsia="Calibri"/>
                <w:sz w:val="22"/>
                <w:szCs w:val="22"/>
              </w:rPr>
              <w:br/>
            </w:r>
            <w:r w:rsidR="00EB626B" w:rsidRPr="00EB626B">
              <w:rPr>
                <w:rFonts w:eastAsia="Calibri"/>
                <w:sz w:val="22"/>
                <w:szCs w:val="22"/>
              </w:rPr>
              <w:t>пункт 7.1</w:t>
            </w:r>
            <w:r w:rsidR="00EB626B">
              <w:rPr>
                <w:rFonts w:eastAsia="Calibri"/>
                <w:sz w:val="22"/>
                <w:szCs w:val="22"/>
              </w:rPr>
              <w:t>;</w:t>
            </w:r>
            <w:r w:rsidR="00EB626B">
              <w:rPr>
                <w:rFonts w:eastAsia="Calibri"/>
                <w:sz w:val="22"/>
                <w:szCs w:val="22"/>
              </w:rPr>
              <w:br/>
              <w:t>глава 7.2</w:t>
            </w:r>
            <w:r w:rsidR="00EB626B" w:rsidRPr="00EB626B">
              <w:rPr>
                <w:rFonts w:eastAsia="Calibri"/>
                <w:sz w:val="22"/>
                <w:szCs w:val="22"/>
              </w:rPr>
              <w:t xml:space="preserve"> </w:t>
            </w:r>
            <w:r w:rsidR="00EB626B">
              <w:rPr>
                <w:rFonts w:eastAsia="Calibri"/>
                <w:sz w:val="22"/>
                <w:szCs w:val="22"/>
              </w:rPr>
              <w:br/>
              <w:t>пункт</w:t>
            </w:r>
            <w:r w:rsidR="00EB626B" w:rsidRPr="00EB626B">
              <w:rPr>
                <w:rFonts w:eastAsia="Calibri"/>
                <w:sz w:val="22"/>
                <w:szCs w:val="22"/>
              </w:rPr>
              <w:t xml:space="preserve"> 7.2.2</w:t>
            </w:r>
            <w:r w:rsidR="00EB626B">
              <w:rPr>
                <w:rFonts w:eastAsia="Calibri"/>
                <w:sz w:val="22"/>
                <w:szCs w:val="22"/>
              </w:rPr>
              <w:t>;</w:t>
            </w:r>
            <w:r w:rsidR="00EB626B">
              <w:rPr>
                <w:rFonts w:eastAsia="Calibri"/>
                <w:sz w:val="22"/>
                <w:szCs w:val="22"/>
              </w:rPr>
              <w:br/>
            </w:r>
            <w:r w:rsidRPr="00EB626B">
              <w:rPr>
                <w:rFonts w:eastAsia="Calibri"/>
                <w:sz w:val="22"/>
                <w:szCs w:val="22"/>
              </w:rPr>
              <w:t>глава 7.3</w:t>
            </w:r>
            <w:r w:rsidR="00B94FCA" w:rsidRPr="00EB626B">
              <w:rPr>
                <w:rFonts w:eastAsia="Calibri"/>
                <w:sz w:val="22"/>
                <w:szCs w:val="22"/>
              </w:rPr>
              <w:t xml:space="preserve">   </w:t>
            </w:r>
            <w:r w:rsidR="00EE5AF8" w:rsidRPr="00EB626B">
              <w:rPr>
                <w:rFonts w:eastAsia="Calibri"/>
                <w:sz w:val="22"/>
                <w:szCs w:val="22"/>
              </w:rPr>
              <w:br/>
            </w:r>
            <w:r w:rsidRPr="00EB626B">
              <w:rPr>
                <w:rFonts w:eastAsia="Calibri"/>
                <w:sz w:val="22"/>
                <w:szCs w:val="22"/>
              </w:rPr>
              <w:t>пункт 7.3.12</w:t>
            </w:r>
          </w:p>
        </w:tc>
      </w:tr>
      <w:tr w:rsidR="00F612A1" w:rsidRPr="00FC3342" w14:paraId="64A3D094" w14:textId="77777777" w:rsidTr="00E950EB">
        <w:trPr>
          <w:trHeight w:val="20"/>
        </w:trPr>
        <w:tc>
          <w:tcPr>
            <w:tcW w:w="10094" w:type="dxa"/>
            <w:gridSpan w:val="8"/>
          </w:tcPr>
          <w:p w14:paraId="4E426830" w14:textId="3B9BACE6" w:rsidR="00F612A1" w:rsidRPr="00323769" w:rsidRDefault="00F612A1" w:rsidP="004D4594">
            <w:pPr>
              <w:pStyle w:val="a3"/>
              <w:numPr>
                <w:ilvl w:val="0"/>
                <w:numId w:val="4"/>
              </w:numPr>
              <w:spacing w:before="120" w:after="160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Тепломеханічне устатк</w:t>
            </w:r>
            <w:r w:rsidR="004D4594" w:rsidRPr="00323769">
              <w:rPr>
                <w:rFonts w:eastAsia="Calibri"/>
                <w:sz w:val="22"/>
                <w:szCs w:val="22"/>
              </w:rPr>
              <w:t>о</w:t>
            </w:r>
            <w:r w:rsidRPr="00323769">
              <w:rPr>
                <w:rFonts w:eastAsia="Calibri"/>
                <w:sz w:val="22"/>
                <w:szCs w:val="22"/>
              </w:rPr>
              <w:t>вання електричних станцій</w:t>
            </w:r>
          </w:p>
        </w:tc>
      </w:tr>
      <w:tr w:rsidR="009A24C8" w:rsidRPr="00FC3342" w14:paraId="6353F596" w14:textId="77777777" w:rsidTr="009F134A">
        <w:trPr>
          <w:trHeight w:val="20"/>
        </w:trPr>
        <w:tc>
          <w:tcPr>
            <w:tcW w:w="885" w:type="dxa"/>
          </w:tcPr>
          <w:p w14:paraId="7B85A11E" w14:textId="4395FC6E" w:rsidR="009A24C8" w:rsidRPr="00323769" w:rsidRDefault="00E564A1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9.1</w:t>
            </w:r>
          </w:p>
        </w:tc>
        <w:tc>
          <w:tcPr>
            <w:tcW w:w="3681" w:type="dxa"/>
          </w:tcPr>
          <w:p w14:paraId="4B398CC3" w14:textId="2DE655BA" w:rsidR="009A24C8" w:rsidRPr="00323769" w:rsidRDefault="009A24C8" w:rsidP="00D208C4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Виробники, які виробляють електричну енергію з використанням вуглеводнів</w:t>
            </w:r>
            <w:r w:rsidR="00EC1894" w:rsidRPr="00323769">
              <w:rPr>
                <w:rFonts w:eastAsia="Calibri"/>
                <w:sz w:val="22"/>
                <w:szCs w:val="22"/>
              </w:rPr>
              <w:t>,</w:t>
            </w:r>
            <w:r w:rsidRPr="00323769">
              <w:rPr>
                <w:rFonts w:eastAsia="Calibri"/>
                <w:sz w:val="22"/>
                <w:szCs w:val="22"/>
              </w:rPr>
              <w:t xml:space="preserve"> мають необхідні резерви відповідного палива з метою забезпечення безпеки постачання електричної енергії</w:t>
            </w:r>
            <w:bookmarkStart w:id="14" w:name="n666"/>
            <w:bookmarkEnd w:id="14"/>
          </w:p>
        </w:tc>
        <w:tc>
          <w:tcPr>
            <w:tcW w:w="1134" w:type="dxa"/>
          </w:tcPr>
          <w:p w14:paraId="718593A8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2A01DF" w14:textId="2C025BB9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9D9F33F" w14:textId="2575EDA1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955B2FF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C0A4E6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482D13D" w14:textId="77777777" w:rsidR="009A24C8" w:rsidRPr="00FC3342" w:rsidRDefault="009A24C8" w:rsidP="001F5584">
            <w:pPr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>ЗУ Про ринок електричної енергії</w:t>
            </w:r>
          </w:p>
          <w:p w14:paraId="49A1E827" w14:textId="7438154C" w:rsidR="009A24C8" w:rsidRPr="00FC3342" w:rsidRDefault="009A24C8" w:rsidP="00CB2E0E">
            <w:pPr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стаття 30 </w:t>
            </w:r>
            <w:r w:rsidRPr="00FC3342">
              <w:rPr>
                <w:rFonts w:eastAsia="Calibri"/>
                <w:sz w:val="22"/>
                <w:szCs w:val="22"/>
              </w:rPr>
              <w:br/>
              <w:t>частина 6</w:t>
            </w:r>
          </w:p>
        </w:tc>
      </w:tr>
      <w:tr w:rsidR="009A24C8" w:rsidRPr="00FC3342" w14:paraId="4A3594BC" w14:textId="77777777" w:rsidTr="009F134A">
        <w:trPr>
          <w:trHeight w:val="20"/>
        </w:trPr>
        <w:tc>
          <w:tcPr>
            <w:tcW w:w="885" w:type="dxa"/>
          </w:tcPr>
          <w:p w14:paraId="27015808" w14:textId="1EFB4A40" w:rsidR="009A24C8" w:rsidRPr="00323769" w:rsidRDefault="00E564A1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9.2</w:t>
            </w:r>
          </w:p>
        </w:tc>
        <w:tc>
          <w:tcPr>
            <w:tcW w:w="3681" w:type="dxa"/>
          </w:tcPr>
          <w:p w14:paraId="799AEAE4" w14:textId="59BC364D" w:rsidR="009A24C8" w:rsidRPr="00323769" w:rsidRDefault="009A24C8" w:rsidP="005A2826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  <w:r w:rsidRPr="00323769">
              <w:rPr>
                <w:rFonts w:eastAsia="Calibri"/>
                <w:sz w:val="22"/>
                <w:szCs w:val="22"/>
              </w:rPr>
              <w:t>Під час експлуатації паливно-транспортного господарства забезпечується своєчасна і безперебійна підготовка та подача палива до котлів або в центральне пилоприготувальне відділення. Апаратура і пристрої контролю, автоматичного і дистанційного керування, технологічних захистів, блокувань і сигналізації, пожежогасіння, розвантажувальних і розморожувальних споруд, агрегатів і систем паливоподачі, господарств рідкого і газоподібного палива, а також ЗДТК справні і періодично перевіряют</w:t>
            </w:r>
            <w:r w:rsidR="00D003FA" w:rsidRPr="00323769">
              <w:rPr>
                <w:rFonts w:eastAsia="Calibri"/>
                <w:sz w:val="22"/>
                <w:szCs w:val="22"/>
              </w:rPr>
              <w:t>ь</w:t>
            </w:r>
            <w:r w:rsidRPr="00323769">
              <w:rPr>
                <w:rFonts w:eastAsia="Calibri"/>
                <w:sz w:val="22"/>
                <w:szCs w:val="22"/>
              </w:rPr>
              <w:t>ся за графіком, затвердженим технічним керівником енергооб</w:t>
            </w:r>
            <w:r w:rsidR="00F015B1" w:rsidRPr="00323769">
              <w:rPr>
                <w:rFonts w:eastAsia="Calibri"/>
                <w:sz w:val="22"/>
                <w:szCs w:val="22"/>
              </w:rPr>
              <w:t>’</w:t>
            </w:r>
            <w:r w:rsidRPr="00323769">
              <w:rPr>
                <w:rFonts w:eastAsia="Calibri"/>
                <w:sz w:val="22"/>
                <w:szCs w:val="22"/>
              </w:rPr>
              <w:t>єкта</w:t>
            </w:r>
          </w:p>
        </w:tc>
        <w:tc>
          <w:tcPr>
            <w:tcW w:w="1134" w:type="dxa"/>
          </w:tcPr>
          <w:p w14:paraId="0E883971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B85D4E" w14:textId="2C7E90DD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73231AD" w14:textId="3E968D52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BA895A2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81553F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B03338" w14:textId="77777777" w:rsidR="009A24C8" w:rsidRPr="00FC3342" w:rsidRDefault="009A24C8" w:rsidP="001F5584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FC3342">
              <w:rPr>
                <w:rFonts w:eastAsia="Calibri"/>
                <w:sz w:val="22"/>
                <w:szCs w:val="22"/>
              </w:rPr>
              <w:br/>
              <w:t>розділ 8</w:t>
            </w:r>
          </w:p>
          <w:p w14:paraId="73A9C34F" w14:textId="77777777" w:rsidR="009A24C8" w:rsidRPr="00FC3342" w:rsidRDefault="009A24C8" w:rsidP="001F5584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>глава 8.1</w:t>
            </w:r>
          </w:p>
          <w:p w14:paraId="52B690FA" w14:textId="217B0F94" w:rsidR="009A24C8" w:rsidRPr="00FC3342" w:rsidRDefault="009A24C8" w:rsidP="001F5584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пункти </w:t>
            </w:r>
            <w:r w:rsidRPr="00FC3342">
              <w:rPr>
                <w:rFonts w:eastAsia="Calibri"/>
                <w:sz w:val="22"/>
                <w:szCs w:val="22"/>
              </w:rPr>
              <w:br/>
              <w:t>8.1.1.1</w:t>
            </w:r>
            <w:r w:rsidR="00BA7D8E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-</w:t>
            </w:r>
            <w:r w:rsidR="00BA7D8E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8.1.1.8</w:t>
            </w:r>
          </w:p>
          <w:p w14:paraId="40E4BA96" w14:textId="77777777" w:rsidR="009A24C8" w:rsidRPr="00FC3342" w:rsidRDefault="009A24C8" w:rsidP="001F5584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  <w:p w14:paraId="21D6D852" w14:textId="77777777" w:rsidR="009A24C8" w:rsidRPr="00FC3342" w:rsidRDefault="009A24C8" w:rsidP="00EE5AF8">
            <w:pPr>
              <w:spacing w:line="240" w:lineRule="auto"/>
              <w:ind w:right="-108"/>
              <w:rPr>
                <w:rFonts w:eastAsia="Times New Roman"/>
                <w:sz w:val="22"/>
                <w:szCs w:val="22"/>
                <w:lang w:eastAsia="ru-RU"/>
              </w:rPr>
            </w:pPr>
            <w:r w:rsidRPr="00FC3342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9A24C8" w:rsidRPr="00FC3342" w14:paraId="2DA7E748" w14:textId="77777777" w:rsidTr="009F134A">
        <w:trPr>
          <w:trHeight w:val="20"/>
        </w:trPr>
        <w:tc>
          <w:tcPr>
            <w:tcW w:w="885" w:type="dxa"/>
          </w:tcPr>
          <w:p w14:paraId="0497CD10" w14:textId="5374077A" w:rsidR="009A24C8" w:rsidRPr="00323769" w:rsidRDefault="00E564A1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9.3</w:t>
            </w:r>
          </w:p>
        </w:tc>
        <w:tc>
          <w:tcPr>
            <w:tcW w:w="3681" w:type="dxa"/>
          </w:tcPr>
          <w:p w14:paraId="4EA28D58" w14:textId="156D4A41" w:rsidR="009A24C8" w:rsidRPr="00323769" w:rsidRDefault="009A24C8" w:rsidP="00CB17A3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  <w:r w:rsidRPr="00323769">
              <w:rPr>
                <w:rFonts w:eastAsia="Times New Roman"/>
                <w:sz w:val="22"/>
                <w:szCs w:val="22"/>
                <w:lang w:eastAsia="uk-UA"/>
              </w:rPr>
              <w:t>Експлуатація паливоподачі організована згідно з типовою інструкцією та іншими НД, а також експлуатаційними інструкціями, затвердженими технічним керівником енергооб</w:t>
            </w:r>
            <w:r w:rsidR="00F015B1" w:rsidRPr="00323769">
              <w:rPr>
                <w:rFonts w:eastAsia="Times New Roman"/>
                <w:sz w:val="22"/>
                <w:szCs w:val="22"/>
                <w:lang w:eastAsia="uk-UA"/>
              </w:rPr>
              <w:t>’</w:t>
            </w:r>
            <w:r w:rsidRPr="00323769">
              <w:rPr>
                <w:rFonts w:eastAsia="Times New Roman"/>
                <w:sz w:val="22"/>
                <w:szCs w:val="22"/>
                <w:lang w:eastAsia="uk-UA"/>
              </w:rPr>
              <w:t>єкта</w:t>
            </w:r>
          </w:p>
        </w:tc>
        <w:tc>
          <w:tcPr>
            <w:tcW w:w="1134" w:type="dxa"/>
          </w:tcPr>
          <w:p w14:paraId="5E0BBB6D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90DD4D" w14:textId="1B105EA6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D153B17" w14:textId="2BE03CFF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8BE31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F539AA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4B1FCC2" w14:textId="4BFF9E2A" w:rsidR="009A24C8" w:rsidRPr="00FC3342" w:rsidRDefault="009A24C8" w:rsidP="00A6386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FC3342">
              <w:rPr>
                <w:rFonts w:eastAsia="Calibri"/>
                <w:sz w:val="22"/>
                <w:szCs w:val="22"/>
              </w:rPr>
              <w:br/>
              <w:t>розділ 8</w:t>
            </w:r>
            <w:r w:rsidR="00B94FCA">
              <w:rPr>
                <w:rFonts w:eastAsia="Calibri"/>
                <w:sz w:val="22"/>
                <w:szCs w:val="22"/>
              </w:rPr>
              <w:t xml:space="preserve">  </w:t>
            </w:r>
            <w:r w:rsidRPr="00FC3342">
              <w:rPr>
                <w:rFonts w:eastAsia="Calibri"/>
                <w:sz w:val="22"/>
                <w:szCs w:val="22"/>
              </w:rPr>
              <w:br/>
              <w:t>глава 8.1</w:t>
            </w:r>
            <w:r w:rsidR="00B94FCA">
              <w:rPr>
                <w:rFonts w:eastAsia="Calibri"/>
                <w:sz w:val="22"/>
                <w:szCs w:val="22"/>
              </w:rPr>
              <w:t xml:space="preserve">   </w:t>
            </w:r>
            <w:r w:rsidR="00B94FCA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Calibri"/>
                <w:sz w:val="22"/>
                <w:szCs w:val="22"/>
              </w:rPr>
              <w:t xml:space="preserve">пункти </w:t>
            </w:r>
            <w:r w:rsidRPr="00FC3342">
              <w:rPr>
                <w:rFonts w:eastAsia="Calibri"/>
                <w:sz w:val="22"/>
                <w:szCs w:val="22"/>
              </w:rPr>
              <w:br/>
              <w:t>8.1.2.1</w:t>
            </w:r>
            <w:r w:rsidR="00BA7D8E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-</w:t>
            </w:r>
            <w:r w:rsidR="00BA7D8E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 xml:space="preserve">8.1.2.19 </w:t>
            </w:r>
          </w:p>
          <w:p w14:paraId="1B3A7BB1" w14:textId="77777777" w:rsidR="009A24C8" w:rsidRPr="00FC3342" w:rsidRDefault="009A24C8" w:rsidP="002C1A78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E564A1" w:rsidRPr="00FC3342" w14:paraId="6FF91D9E" w14:textId="77777777" w:rsidTr="009F134A">
        <w:trPr>
          <w:trHeight w:val="20"/>
        </w:trPr>
        <w:tc>
          <w:tcPr>
            <w:tcW w:w="885" w:type="dxa"/>
          </w:tcPr>
          <w:p w14:paraId="1D606E8E" w14:textId="1044E4C9" w:rsidR="00E564A1" w:rsidRPr="00323769" w:rsidRDefault="00E564A1" w:rsidP="00E564A1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9.4</w:t>
            </w:r>
          </w:p>
        </w:tc>
        <w:tc>
          <w:tcPr>
            <w:tcW w:w="3681" w:type="dxa"/>
          </w:tcPr>
          <w:p w14:paraId="177DF64F" w14:textId="01BBB085" w:rsidR="00E564A1" w:rsidRPr="00323769" w:rsidRDefault="00E564A1" w:rsidP="00933DD9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Експлуатація господарства рідкого палива організована відповідно до чинних НД. Під час експлуатації господарства рідкого палива забезпечується безперебійна подача підігрітого і профільтрованого палива у кількості, яка відповідає навантаженню котлів, з тиском і в</w:t>
            </w:r>
            <w:r w:rsidR="00F015B1" w:rsidRPr="00323769">
              <w:rPr>
                <w:rFonts w:eastAsia="Calibri"/>
                <w:sz w:val="22"/>
                <w:szCs w:val="22"/>
              </w:rPr>
              <w:t>’</w:t>
            </w:r>
            <w:r w:rsidRPr="00323769">
              <w:rPr>
                <w:rFonts w:eastAsia="Calibri"/>
                <w:sz w:val="22"/>
                <w:szCs w:val="22"/>
              </w:rPr>
              <w:t>язкістю, які необхідні для нормальної роботи форсунок, відповідно до вимог експлуатаційних інструкцій котлів</w:t>
            </w:r>
          </w:p>
        </w:tc>
        <w:tc>
          <w:tcPr>
            <w:tcW w:w="1134" w:type="dxa"/>
          </w:tcPr>
          <w:p w14:paraId="53772C80" w14:textId="77777777" w:rsidR="00E564A1" w:rsidRPr="00FC3342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644776" w14:textId="03223C7D" w:rsidR="00E564A1" w:rsidRPr="00FC3342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5EFB6E" w14:textId="5486A492" w:rsidR="00E564A1" w:rsidRPr="00FC3342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E096C9" w14:textId="77777777" w:rsidR="00E564A1" w:rsidRPr="00FC3342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7055F1C" w14:textId="77777777" w:rsidR="00E564A1" w:rsidRPr="00FC3342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41E7096" w14:textId="28637DD6" w:rsidR="00E564A1" w:rsidRPr="00FC3342" w:rsidRDefault="00E564A1" w:rsidP="00E564A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FC3342">
              <w:rPr>
                <w:rFonts w:eastAsia="Calibri"/>
                <w:sz w:val="22"/>
                <w:szCs w:val="22"/>
              </w:rPr>
              <w:br/>
              <w:t>розділ 8</w:t>
            </w:r>
            <w:r w:rsidR="00B94FCA">
              <w:rPr>
                <w:rFonts w:eastAsia="Calibri"/>
                <w:sz w:val="22"/>
                <w:szCs w:val="22"/>
              </w:rPr>
              <w:t xml:space="preserve">  </w:t>
            </w:r>
            <w:r w:rsidRPr="00FC3342">
              <w:rPr>
                <w:rFonts w:eastAsia="Calibri"/>
                <w:sz w:val="22"/>
                <w:szCs w:val="22"/>
              </w:rPr>
              <w:br/>
              <w:t>глава 8.1</w:t>
            </w:r>
            <w:r w:rsidR="00B94FCA">
              <w:rPr>
                <w:rFonts w:eastAsia="Calibri"/>
                <w:sz w:val="22"/>
                <w:szCs w:val="22"/>
              </w:rPr>
              <w:t xml:space="preserve">   </w:t>
            </w:r>
            <w:r w:rsidR="00B94FCA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Calibri"/>
                <w:sz w:val="22"/>
                <w:szCs w:val="22"/>
              </w:rPr>
              <w:t xml:space="preserve">пункти </w:t>
            </w:r>
            <w:r w:rsidRPr="00FC3342">
              <w:rPr>
                <w:rFonts w:eastAsia="Calibri"/>
                <w:sz w:val="22"/>
                <w:szCs w:val="22"/>
              </w:rPr>
              <w:br/>
              <w:t>8.1.3.1</w:t>
            </w:r>
            <w:r w:rsidR="00BA7D8E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-</w:t>
            </w:r>
            <w:r w:rsidR="00BA7D8E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8.1.3.21</w:t>
            </w:r>
          </w:p>
          <w:p w14:paraId="4ED22C44" w14:textId="77777777" w:rsidR="00E564A1" w:rsidRPr="00FC3342" w:rsidRDefault="00E564A1" w:rsidP="00D003FA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E564A1" w:rsidRPr="00FC3342" w14:paraId="5BBA7415" w14:textId="77777777" w:rsidTr="009F134A">
        <w:trPr>
          <w:trHeight w:val="20"/>
        </w:trPr>
        <w:tc>
          <w:tcPr>
            <w:tcW w:w="885" w:type="dxa"/>
          </w:tcPr>
          <w:p w14:paraId="42F22C56" w14:textId="15BAAB7D" w:rsidR="00E564A1" w:rsidRPr="00323769" w:rsidRDefault="00E564A1" w:rsidP="00E564A1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9.5</w:t>
            </w:r>
          </w:p>
        </w:tc>
        <w:tc>
          <w:tcPr>
            <w:tcW w:w="3681" w:type="dxa"/>
          </w:tcPr>
          <w:p w14:paraId="5F9BB57C" w14:textId="77777777" w:rsidR="00E564A1" w:rsidRPr="00323769" w:rsidRDefault="00E564A1" w:rsidP="00E564A1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Під час експлуатації газового господарства забезпечується:</w:t>
            </w:r>
            <w:r w:rsidRPr="00323769">
              <w:rPr>
                <w:rFonts w:eastAsia="Calibri"/>
                <w:sz w:val="22"/>
                <w:szCs w:val="22"/>
              </w:rPr>
              <w:br/>
              <w:t>- безперебійна подача до пальників котла газу необхідного тиску, очищеного від сторонніх домішок і конденсату, в кількості, що відповідає заданому навантаженню котла;</w:t>
            </w:r>
            <w:r w:rsidRPr="00323769">
              <w:rPr>
                <w:rFonts w:eastAsia="Calibri"/>
                <w:sz w:val="22"/>
                <w:szCs w:val="22"/>
              </w:rPr>
              <w:br/>
              <w:t>- контроль кількості та якості газу, що надходить;</w:t>
            </w:r>
            <w:r w:rsidRPr="00323769">
              <w:rPr>
                <w:rFonts w:eastAsia="Calibri"/>
                <w:sz w:val="22"/>
                <w:szCs w:val="22"/>
              </w:rPr>
              <w:br/>
              <w:t>- безпечна робота устатковання;</w:t>
            </w:r>
            <w:r w:rsidRPr="00323769">
              <w:rPr>
                <w:rFonts w:eastAsia="Calibri"/>
                <w:sz w:val="22"/>
                <w:szCs w:val="22"/>
              </w:rPr>
              <w:br/>
              <w:t>- своєчасне і якісне технічне обслуговування і ремонт устатковання;</w:t>
            </w:r>
            <w:r w:rsidRPr="00323769">
              <w:rPr>
                <w:rFonts w:eastAsia="Calibri"/>
                <w:sz w:val="22"/>
                <w:szCs w:val="22"/>
              </w:rPr>
              <w:br/>
              <w:t>- нагляд за технічним станом устатковання та його безпечною експлуатацією;</w:t>
            </w:r>
            <w:r w:rsidRPr="00323769">
              <w:rPr>
                <w:rFonts w:eastAsia="Calibri"/>
                <w:sz w:val="22"/>
                <w:szCs w:val="22"/>
              </w:rPr>
              <w:br/>
              <w:t>- організація неперервного контролю загазованості приміщень, в яких є газове устатковання, за допомогою технічних засобів</w:t>
            </w:r>
          </w:p>
        </w:tc>
        <w:tc>
          <w:tcPr>
            <w:tcW w:w="1134" w:type="dxa"/>
          </w:tcPr>
          <w:p w14:paraId="0E790C1A" w14:textId="77777777" w:rsidR="00E564A1" w:rsidRPr="00FC3342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76A55B" w14:textId="1DF300F9" w:rsidR="00E564A1" w:rsidRPr="00FC3342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38E3281" w14:textId="3E164C37" w:rsidR="00E564A1" w:rsidRPr="00FC3342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134849D" w14:textId="77777777" w:rsidR="00E564A1" w:rsidRPr="00FC3342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6D0375A" w14:textId="77777777" w:rsidR="00E564A1" w:rsidRPr="00FC3342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E85A00" w14:textId="0BDF46A6" w:rsidR="00E564A1" w:rsidRPr="00FC3342" w:rsidRDefault="00E564A1" w:rsidP="00E564A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FC3342">
              <w:rPr>
                <w:rFonts w:eastAsia="Calibri"/>
                <w:sz w:val="22"/>
                <w:szCs w:val="22"/>
              </w:rPr>
              <w:br/>
              <w:t>розділ 8</w:t>
            </w:r>
            <w:r w:rsidR="00B94FCA">
              <w:rPr>
                <w:rFonts w:eastAsia="Calibri"/>
                <w:sz w:val="22"/>
                <w:szCs w:val="22"/>
              </w:rPr>
              <w:t xml:space="preserve">  </w:t>
            </w:r>
            <w:r w:rsidRPr="00FC3342">
              <w:rPr>
                <w:rFonts w:eastAsia="Calibri"/>
                <w:sz w:val="22"/>
                <w:szCs w:val="22"/>
              </w:rPr>
              <w:br/>
              <w:t>глава 8.1</w:t>
            </w:r>
            <w:r w:rsidR="00B94FCA">
              <w:rPr>
                <w:rFonts w:eastAsia="Calibri"/>
                <w:sz w:val="22"/>
                <w:szCs w:val="22"/>
              </w:rPr>
              <w:t xml:space="preserve">   </w:t>
            </w:r>
            <w:r w:rsidR="00B94FCA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Calibri"/>
                <w:sz w:val="22"/>
                <w:szCs w:val="22"/>
              </w:rPr>
              <w:t xml:space="preserve">пункти </w:t>
            </w:r>
            <w:r w:rsidRPr="00FC3342">
              <w:rPr>
                <w:rFonts w:eastAsia="Calibri"/>
                <w:sz w:val="22"/>
                <w:szCs w:val="22"/>
              </w:rPr>
              <w:br/>
              <w:t>8.1.5.1</w:t>
            </w:r>
            <w:r w:rsidR="00BA7D8E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-</w:t>
            </w:r>
            <w:r w:rsidR="00BA7D8E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8.1.5.25</w:t>
            </w:r>
          </w:p>
          <w:p w14:paraId="38D197D4" w14:textId="77777777" w:rsidR="00E564A1" w:rsidRPr="00FC3342" w:rsidRDefault="00E564A1" w:rsidP="001920C6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E564A1" w:rsidRPr="00FC3342" w14:paraId="035410CD" w14:textId="77777777" w:rsidTr="009F134A">
        <w:trPr>
          <w:trHeight w:val="20"/>
        </w:trPr>
        <w:tc>
          <w:tcPr>
            <w:tcW w:w="885" w:type="dxa"/>
          </w:tcPr>
          <w:p w14:paraId="1B044231" w14:textId="1766507D" w:rsidR="00E564A1" w:rsidRPr="00323769" w:rsidRDefault="00E564A1" w:rsidP="00E564A1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9.6</w:t>
            </w:r>
          </w:p>
        </w:tc>
        <w:tc>
          <w:tcPr>
            <w:tcW w:w="3681" w:type="dxa"/>
          </w:tcPr>
          <w:p w14:paraId="0D6C0F3F" w14:textId="0B080C9F" w:rsidR="00E564A1" w:rsidRPr="00323769" w:rsidRDefault="00E564A1" w:rsidP="002D6948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 xml:space="preserve">Під час експлуатації пилоприготувальних установок, пилосистем (далі </w:t>
            </w:r>
            <w:r w:rsidR="002D6948" w:rsidRPr="00323769">
              <w:rPr>
                <w:rFonts w:eastAsia="Calibri"/>
                <w:sz w:val="22"/>
                <w:szCs w:val="22"/>
              </w:rPr>
              <w:t>–</w:t>
            </w:r>
            <w:r w:rsidRPr="00323769">
              <w:rPr>
                <w:rFonts w:eastAsia="Calibri"/>
                <w:sz w:val="22"/>
                <w:szCs w:val="22"/>
              </w:rPr>
              <w:t xml:space="preserve"> пилосистем) забезпечена безперебійна подача до пальників котла вугільного пилу потрібної тонкості і вологості в кількості, що відповідає навантаженню котла.</w:t>
            </w:r>
            <w:r w:rsidRPr="00323769">
              <w:rPr>
                <w:rFonts w:eastAsia="Calibri"/>
                <w:sz w:val="22"/>
                <w:szCs w:val="22"/>
              </w:rPr>
              <w:br/>
              <w:t>Режим роботи пилосистем організований відповідно до режимної карти, розробленої на підставі заводських характеристик і випробувань пилосистеми і котла, затвердженої технічним керівником енергооб</w:t>
            </w:r>
            <w:r w:rsidR="00F015B1" w:rsidRPr="00323769">
              <w:rPr>
                <w:rFonts w:eastAsia="Calibri"/>
                <w:sz w:val="22"/>
                <w:szCs w:val="22"/>
              </w:rPr>
              <w:t>’</w:t>
            </w:r>
            <w:r w:rsidRPr="00323769">
              <w:rPr>
                <w:rFonts w:eastAsia="Calibri"/>
                <w:sz w:val="22"/>
                <w:szCs w:val="22"/>
              </w:rPr>
              <w:t>єкта. Організований контроль за параметрами, процесами, показниками і станом устатковання</w:t>
            </w:r>
          </w:p>
        </w:tc>
        <w:tc>
          <w:tcPr>
            <w:tcW w:w="1134" w:type="dxa"/>
          </w:tcPr>
          <w:p w14:paraId="190C2C9C" w14:textId="77777777" w:rsidR="00E564A1" w:rsidRPr="00FC3342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61F1EF" w14:textId="54D20B66" w:rsidR="00E564A1" w:rsidRPr="00FC3342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5919545" w14:textId="7AB289EB" w:rsidR="00E564A1" w:rsidRPr="00FC3342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D182014" w14:textId="77777777" w:rsidR="00E564A1" w:rsidRPr="00FC3342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9378F4" w14:textId="77777777" w:rsidR="00E564A1" w:rsidRPr="00FC3342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9412BD" w14:textId="0FA601DC" w:rsidR="00E564A1" w:rsidRPr="00FC3342" w:rsidRDefault="00E564A1" w:rsidP="00E564A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FC3342">
              <w:rPr>
                <w:rFonts w:eastAsia="Calibri"/>
                <w:sz w:val="22"/>
                <w:szCs w:val="22"/>
              </w:rPr>
              <w:br/>
              <w:t>розділ 8</w:t>
            </w:r>
            <w:r w:rsidR="00B94FCA">
              <w:rPr>
                <w:rFonts w:eastAsia="Calibri"/>
                <w:sz w:val="22"/>
                <w:szCs w:val="22"/>
              </w:rPr>
              <w:t xml:space="preserve">  </w:t>
            </w:r>
            <w:r w:rsidRPr="00FC3342">
              <w:rPr>
                <w:rFonts w:eastAsia="Calibri"/>
                <w:sz w:val="22"/>
                <w:szCs w:val="22"/>
              </w:rPr>
              <w:br/>
              <w:t>глава 8.2</w:t>
            </w:r>
            <w:r w:rsidR="00B94FCA">
              <w:rPr>
                <w:rFonts w:eastAsia="Calibri"/>
                <w:sz w:val="22"/>
                <w:szCs w:val="22"/>
              </w:rPr>
              <w:t xml:space="preserve">   </w:t>
            </w:r>
            <w:r w:rsidR="00B94FCA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Calibri"/>
                <w:sz w:val="22"/>
                <w:szCs w:val="22"/>
              </w:rPr>
              <w:t xml:space="preserve">пункти </w:t>
            </w:r>
            <w:r w:rsidRPr="00FC3342">
              <w:rPr>
                <w:rFonts w:eastAsia="Calibri"/>
                <w:sz w:val="22"/>
                <w:szCs w:val="22"/>
              </w:rPr>
              <w:br/>
              <w:t>8.2.1</w:t>
            </w:r>
            <w:r w:rsidR="00BA7D8E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-</w:t>
            </w:r>
            <w:r w:rsidR="00BA7D8E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8.2.17</w:t>
            </w:r>
          </w:p>
          <w:p w14:paraId="589FBE4A" w14:textId="77777777" w:rsidR="00E564A1" w:rsidRPr="00FC3342" w:rsidRDefault="00E564A1" w:rsidP="001920C6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E564A1" w:rsidRPr="00FC3342" w14:paraId="3AB48100" w14:textId="77777777" w:rsidTr="009F134A">
        <w:trPr>
          <w:trHeight w:val="20"/>
        </w:trPr>
        <w:tc>
          <w:tcPr>
            <w:tcW w:w="885" w:type="dxa"/>
          </w:tcPr>
          <w:p w14:paraId="4B153BE0" w14:textId="3B5D9917" w:rsidR="00E564A1" w:rsidRPr="00323769" w:rsidRDefault="00E564A1" w:rsidP="00E564A1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9.7</w:t>
            </w:r>
          </w:p>
        </w:tc>
        <w:tc>
          <w:tcPr>
            <w:tcW w:w="3681" w:type="dxa"/>
          </w:tcPr>
          <w:p w14:paraId="08A6CB16" w14:textId="77777777" w:rsidR="00E564A1" w:rsidRPr="00323769" w:rsidRDefault="00E564A1" w:rsidP="00E564A1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Під час роботи котельних установок забезпечується:</w:t>
            </w:r>
            <w:r w:rsidRPr="00323769">
              <w:rPr>
                <w:rFonts w:eastAsia="Calibri"/>
                <w:sz w:val="22"/>
                <w:szCs w:val="22"/>
              </w:rPr>
              <w:br/>
              <w:t>- надійність і безпечність роботи всього основного й допоміжного устатковання;</w:t>
            </w:r>
            <w:r w:rsidRPr="00323769">
              <w:rPr>
                <w:rFonts w:eastAsia="Calibri"/>
                <w:sz w:val="22"/>
                <w:szCs w:val="22"/>
              </w:rPr>
              <w:br/>
              <w:t>- номінальна продуктивність котлів, розрахункові параметри і якість пари та води;</w:t>
            </w:r>
            <w:r w:rsidRPr="00323769">
              <w:rPr>
                <w:rFonts w:eastAsia="Calibri"/>
                <w:sz w:val="22"/>
                <w:szCs w:val="22"/>
              </w:rPr>
              <w:br/>
              <w:t>- економічний режим роботи, встановлений на підставі результатів випробувань та інструкцій заводу-виробника;</w:t>
            </w:r>
            <w:r w:rsidRPr="00323769">
              <w:rPr>
                <w:rFonts w:eastAsia="Calibri"/>
                <w:sz w:val="22"/>
                <w:szCs w:val="22"/>
              </w:rPr>
              <w:br/>
              <w:t>- регулювальний діапазон навантажень, мінімально і максимально допустимі навантаження, визначені для кожного типу котла і виду спалюваного палива;</w:t>
            </w:r>
            <w:r w:rsidRPr="00323769">
              <w:rPr>
                <w:rFonts w:eastAsia="Calibri"/>
                <w:sz w:val="22"/>
                <w:szCs w:val="22"/>
              </w:rPr>
              <w:br/>
              <w:t>- безжужелевий режим;</w:t>
            </w:r>
            <w:r w:rsidRPr="00323769">
              <w:rPr>
                <w:rFonts w:eastAsia="Calibri"/>
                <w:sz w:val="22"/>
                <w:szCs w:val="22"/>
              </w:rPr>
              <w:br/>
            </w:r>
            <w:r w:rsidRPr="00323769">
              <w:rPr>
                <w:rFonts w:eastAsia="Calibri"/>
                <w:sz w:val="22"/>
                <w:szCs w:val="22"/>
              </w:rPr>
              <w:lastRenderedPageBreak/>
              <w:t>- допустимі величини викидів шкідливих речовин в атмосферу</w:t>
            </w:r>
          </w:p>
        </w:tc>
        <w:tc>
          <w:tcPr>
            <w:tcW w:w="1134" w:type="dxa"/>
          </w:tcPr>
          <w:p w14:paraId="5191610A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DD86B0" w14:textId="03182D60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1C9B2C9" w14:textId="7E8B3783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1DC6771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792A26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52EB51" w14:textId="6EA20732" w:rsidR="00E564A1" w:rsidRPr="00323769" w:rsidRDefault="00E564A1" w:rsidP="00E564A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323769">
              <w:rPr>
                <w:rFonts w:eastAsia="Calibri"/>
                <w:sz w:val="22"/>
                <w:szCs w:val="22"/>
              </w:rPr>
              <w:br/>
              <w:t>розділ 8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 </w:t>
            </w:r>
            <w:r w:rsidRPr="00323769">
              <w:rPr>
                <w:rFonts w:eastAsia="Calibri"/>
                <w:sz w:val="22"/>
                <w:szCs w:val="22"/>
              </w:rPr>
              <w:br/>
              <w:t>глава 8.3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  </w:t>
            </w:r>
            <w:r w:rsidR="00B94FCA" w:rsidRPr="00323769">
              <w:rPr>
                <w:rFonts w:eastAsia="Calibri"/>
                <w:sz w:val="22"/>
                <w:szCs w:val="22"/>
              </w:rPr>
              <w:br/>
            </w:r>
            <w:r w:rsidRPr="00323769">
              <w:rPr>
                <w:rFonts w:eastAsia="Calibri"/>
                <w:sz w:val="22"/>
                <w:szCs w:val="22"/>
              </w:rPr>
              <w:t xml:space="preserve">пункти </w:t>
            </w:r>
            <w:r w:rsidRPr="00323769">
              <w:rPr>
                <w:rFonts w:eastAsia="Calibri"/>
                <w:sz w:val="22"/>
                <w:szCs w:val="22"/>
              </w:rPr>
              <w:br/>
              <w:t>8.3.1</w:t>
            </w:r>
            <w:r w:rsidR="00BA7D8E" w:rsidRPr="00323769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323769">
              <w:rPr>
                <w:rFonts w:eastAsia="Calibri"/>
                <w:sz w:val="22"/>
                <w:szCs w:val="22"/>
              </w:rPr>
              <w:t>-</w:t>
            </w:r>
            <w:r w:rsidR="00BA7D8E" w:rsidRPr="00323769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323769">
              <w:rPr>
                <w:rFonts w:eastAsia="Calibri"/>
                <w:sz w:val="22"/>
                <w:szCs w:val="22"/>
              </w:rPr>
              <w:t>8.3.53</w:t>
            </w:r>
          </w:p>
          <w:p w14:paraId="061A517B" w14:textId="77777777" w:rsidR="00E564A1" w:rsidRPr="00323769" w:rsidRDefault="00E564A1" w:rsidP="001920C6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E564A1" w:rsidRPr="00FC3342" w14:paraId="78AF94C9" w14:textId="77777777" w:rsidTr="009F134A">
        <w:trPr>
          <w:trHeight w:val="20"/>
        </w:trPr>
        <w:tc>
          <w:tcPr>
            <w:tcW w:w="885" w:type="dxa"/>
          </w:tcPr>
          <w:p w14:paraId="39C5A202" w14:textId="63ACB130" w:rsidR="00E564A1" w:rsidRPr="00B70A6C" w:rsidRDefault="00E564A1" w:rsidP="00362E6C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B70A6C">
              <w:rPr>
                <w:rFonts w:eastAsia="Times New Roman"/>
                <w:sz w:val="22"/>
                <w:szCs w:val="22"/>
                <w:lang w:eastAsia="ru-RU"/>
              </w:rPr>
              <w:t>9.</w:t>
            </w:r>
            <w:r w:rsidR="00362E6C" w:rsidRPr="00B70A6C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681" w:type="dxa"/>
          </w:tcPr>
          <w:p w14:paraId="6DE50BBA" w14:textId="4266F3F6" w:rsidR="00E564A1" w:rsidRPr="00B70A6C" w:rsidRDefault="00E564A1" w:rsidP="0005444B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B70A6C">
              <w:rPr>
                <w:rFonts w:eastAsia="Calibri"/>
                <w:sz w:val="22"/>
                <w:szCs w:val="22"/>
              </w:rPr>
              <w:t>Під час експлуатації паротурбінних установок забезпечується:</w:t>
            </w:r>
            <w:r w:rsidRPr="00B70A6C">
              <w:rPr>
                <w:rFonts w:eastAsia="Calibri"/>
                <w:sz w:val="22"/>
                <w:szCs w:val="22"/>
              </w:rPr>
              <w:br/>
              <w:t>- надійність роботи основного і допоміжного устатковання;</w:t>
            </w:r>
            <w:r w:rsidRPr="00B70A6C">
              <w:rPr>
                <w:rFonts w:eastAsia="Calibri"/>
                <w:sz w:val="22"/>
                <w:szCs w:val="22"/>
              </w:rPr>
              <w:br/>
              <w:t>- готовність до прийняття номінальних електричного і теплового навантажень та їхньої зміни в межах регулювального діапазону, аж до технічного мінімуму;</w:t>
            </w:r>
            <w:r w:rsidRPr="00B70A6C">
              <w:rPr>
                <w:rFonts w:eastAsia="Calibri"/>
                <w:sz w:val="22"/>
                <w:szCs w:val="22"/>
              </w:rPr>
              <w:br/>
              <w:t>- робота під навантаженням у разі аварійного зниження частоти в енергосистемі до рівня частоти, визначеного в ТУ на поставку турбіни;</w:t>
            </w:r>
            <w:r w:rsidRPr="00B70A6C">
              <w:rPr>
                <w:rFonts w:eastAsia="Calibri"/>
                <w:sz w:val="22"/>
                <w:szCs w:val="22"/>
              </w:rPr>
              <w:br/>
              <w:t>- нормативні показники економічності основного і допоміжного устатковання</w:t>
            </w:r>
          </w:p>
        </w:tc>
        <w:tc>
          <w:tcPr>
            <w:tcW w:w="1134" w:type="dxa"/>
          </w:tcPr>
          <w:p w14:paraId="4FD7826C" w14:textId="77777777" w:rsidR="00E564A1" w:rsidRPr="00B70A6C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E78183" w14:textId="51449A12" w:rsidR="00E564A1" w:rsidRPr="00B70A6C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6FFD915" w14:textId="7684EF91" w:rsidR="00E564A1" w:rsidRPr="00B70A6C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037AD82" w14:textId="77777777" w:rsidR="00E564A1" w:rsidRPr="00B70A6C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81485" w14:textId="77777777" w:rsidR="00E564A1" w:rsidRPr="00B70A6C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07DFF3" w14:textId="58FB04CB" w:rsidR="00E564A1" w:rsidRPr="00B70A6C" w:rsidRDefault="00E564A1" w:rsidP="00E564A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B70A6C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B70A6C">
              <w:rPr>
                <w:rFonts w:eastAsia="Calibri"/>
                <w:sz w:val="22"/>
                <w:szCs w:val="22"/>
              </w:rPr>
              <w:br/>
              <w:t>розділ 8</w:t>
            </w:r>
            <w:r w:rsidR="00B94FCA" w:rsidRPr="00B70A6C">
              <w:rPr>
                <w:rFonts w:eastAsia="Calibri"/>
                <w:sz w:val="22"/>
                <w:szCs w:val="22"/>
              </w:rPr>
              <w:t xml:space="preserve">  </w:t>
            </w:r>
            <w:r w:rsidRPr="00B70A6C">
              <w:rPr>
                <w:rFonts w:eastAsia="Calibri"/>
                <w:sz w:val="22"/>
                <w:szCs w:val="22"/>
              </w:rPr>
              <w:br/>
              <w:t>глава 8.4</w:t>
            </w:r>
            <w:r w:rsidR="00B94FCA" w:rsidRPr="00B70A6C">
              <w:rPr>
                <w:rFonts w:eastAsia="Calibri"/>
                <w:sz w:val="22"/>
                <w:szCs w:val="22"/>
              </w:rPr>
              <w:t xml:space="preserve">   </w:t>
            </w:r>
            <w:r w:rsidR="00B94FCA" w:rsidRPr="00B70A6C">
              <w:rPr>
                <w:rFonts w:eastAsia="Calibri"/>
                <w:sz w:val="22"/>
                <w:szCs w:val="22"/>
              </w:rPr>
              <w:br/>
            </w:r>
            <w:r w:rsidRPr="00B70A6C">
              <w:rPr>
                <w:rFonts w:eastAsia="Calibri"/>
                <w:sz w:val="22"/>
                <w:szCs w:val="22"/>
              </w:rPr>
              <w:t xml:space="preserve">пункти </w:t>
            </w:r>
            <w:r w:rsidRPr="00B70A6C">
              <w:rPr>
                <w:rFonts w:eastAsia="Calibri"/>
                <w:sz w:val="22"/>
                <w:szCs w:val="22"/>
              </w:rPr>
              <w:br/>
              <w:t>8.4.1</w:t>
            </w:r>
            <w:r w:rsidR="00BA7D8E" w:rsidRPr="00B70A6C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B70A6C">
              <w:rPr>
                <w:rFonts w:eastAsia="Calibri"/>
                <w:sz w:val="22"/>
                <w:szCs w:val="22"/>
              </w:rPr>
              <w:t>-</w:t>
            </w:r>
            <w:r w:rsidR="00BA7D8E" w:rsidRPr="00B70A6C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B70A6C">
              <w:rPr>
                <w:rFonts w:eastAsia="Calibri"/>
                <w:sz w:val="22"/>
                <w:szCs w:val="22"/>
              </w:rPr>
              <w:t>8.4.33</w:t>
            </w:r>
          </w:p>
          <w:p w14:paraId="21273882" w14:textId="77777777" w:rsidR="00E564A1" w:rsidRPr="00B70A6C" w:rsidRDefault="00E564A1" w:rsidP="001920C6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B70A6C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E564A1" w:rsidRPr="00FC3342" w14:paraId="5BF4A3F3" w14:textId="77777777" w:rsidTr="009F134A">
        <w:trPr>
          <w:trHeight w:val="20"/>
        </w:trPr>
        <w:tc>
          <w:tcPr>
            <w:tcW w:w="885" w:type="dxa"/>
          </w:tcPr>
          <w:p w14:paraId="02EBE0C1" w14:textId="3BE3865A" w:rsidR="00E564A1" w:rsidRPr="00B70A6C" w:rsidRDefault="00E564A1" w:rsidP="00362E6C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B70A6C">
              <w:rPr>
                <w:rFonts w:eastAsia="Times New Roman"/>
                <w:sz w:val="22"/>
                <w:szCs w:val="22"/>
                <w:lang w:eastAsia="ru-RU"/>
              </w:rPr>
              <w:t>9.</w:t>
            </w:r>
            <w:r w:rsidR="00362E6C" w:rsidRPr="00B70A6C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681" w:type="dxa"/>
          </w:tcPr>
          <w:p w14:paraId="2E19F7CC" w14:textId="76E7B1FE" w:rsidR="00E564A1" w:rsidRPr="00B70A6C" w:rsidRDefault="00E564A1" w:rsidP="00073DCE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B70A6C">
              <w:rPr>
                <w:rFonts w:eastAsia="Calibri"/>
                <w:sz w:val="22"/>
                <w:szCs w:val="22"/>
              </w:rPr>
              <w:t>Під час експлуатації енергоблоків ТЕС забезпечуються вимоги згідно з</w:t>
            </w:r>
            <w:r w:rsidR="00610603" w:rsidRPr="00B70A6C">
              <w:rPr>
                <w:rFonts w:eastAsia="Calibri"/>
                <w:sz w:val="22"/>
                <w:szCs w:val="22"/>
              </w:rPr>
              <w:t xml:space="preserve"> </w:t>
            </w:r>
            <w:r w:rsidRPr="00B70A6C">
              <w:rPr>
                <w:rFonts w:eastAsia="Calibri"/>
                <w:sz w:val="22"/>
                <w:szCs w:val="22"/>
              </w:rPr>
              <w:t xml:space="preserve">ПТЕЕСіМ, участь їх у первинному і вторинному регулюванні частоти і потужності при нормальних (відповідно до диспетчерського графіка) і аварійних режимах роботи </w:t>
            </w:r>
            <w:r w:rsidR="00682D5E" w:rsidRPr="00B70A6C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електроенергетичної системи (ЕЕС)</w:t>
            </w:r>
            <w:r w:rsidRPr="00B70A6C">
              <w:rPr>
                <w:rFonts w:eastAsia="Calibri"/>
                <w:sz w:val="22"/>
                <w:szCs w:val="22"/>
              </w:rPr>
              <w:t>.</w:t>
            </w:r>
            <w:r w:rsidRPr="00B70A6C">
              <w:rPr>
                <w:rFonts w:eastAsia="Calibri"/>
                <w:sz w:val="22"/>
                <w:szCs w:val="22"/>
              </w:rPr>
              <w:br/>
              <w:t>Енергоблоки, призначені для роботи в режимі автоматичного відокремлення на збалансоване навантаження (АВЗН), повинні стійко утримувати збалансоване навантаження у разі переходу в режим АВЗН</w:t>
            </w:r>
          </w:p>
        </w:tc>
        <w:tc>
          <w:tcPr>
            <w:tcW w:w="1134" w:type="dxa"/>
          </w:tcPr>
          <w:p w14:paraId="108DBA22" w14:textId="77777777" w:rsidR="00E564A1" w:rsidRPr="00B70A6C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E48F51" w14:textId="19B359EE" w:rsidR="00E564A1" w:rsidRPr="00B70A6C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54422FB" w14:textId="206077E7" w:rsidR="00E564A1" w:rsidRPr="00B70A6C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1FEC7CF" w14:textId="77777777" w:rsidR="00E564A1" w:rsidRPr="00B70A6C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64414C1" w14:textId="77777777" w:rsidR="00E564A1" w:rsidRPr="00B70A6C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4ED8847" w14:textId="511C6CF3" w:rsidR="002E230E" w:rsidRPr="00B70A6C" w:rsidRDefault="00E564A1" w:rsidP="002E230E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B70A6C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B70A6C">
              <w:rPr>
                <w:rFonts w:eastAsia="Calibri"/>
                <w:sz w:val="22"/>
                <w:szCs w:val="22"/>
              </w:rPr>
              <w:br/>
              <w:t>розділ 8</w:t>
            </w:r>
            <w:r w:rsidR="00B94FCA" w:rsidRPr="00B70A6C">
              <w:rPr>
                <w:rFonts w:eastAsia="Calibri"/>
                <w:sz w:val="22"/>
                <w:szCs w:val="22"/>
              </w:rPr>
              <w:t xml:space="preserve">  </w:t>
            </w:r>
            <w:r w:rsidRPr="00B70A6C">
              <w:rPr>
                <w:rFonts w:eastAsia="Calibri"/>
                <w:sz w:val="22"/>
                <w:szCs w:val="22"/>
              </w:rPr>
              <w:br/>
            </w:r>
            <w:r w:rsidR="002E230E" w:rsidRPr="00B70A6C">
              <w:rPr>
                <w:rFonts w:eastAsia="Calibri"/>
                <w:sz w:val="22"/>
                <w:szCs w:val="22"/>
              </w:rPr>
              <w:t xml:space="preserve">пункти </w:t>
            </w:r>
            <w:r w:rsidR="002E230E" w:rsidRPr="00B70A6C">
              <w:rPr>
                <w:rFonts w:eastAsia="Calibri"/>
                <w:sz w:val="22"/>
                <w:szCs w:val="22"/>
              </w:rPr>
              <w:br/>
              <w:t>8.3.1 та 8.4.1 ПТЕЕСіМ</w:t>
            </w:r>
          </w:p>
          <w:p w14:paraId="2CDD3809" w14:textId="30F3D4DC" w:rsidR="00E564A1" w:rsidRPr="00B70A6C" w:rsidRDefault="00E564A1" w:rsidP="00E564A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B70A6C">
              <w:rPr>
                <w:rFonts w:eastAsia="Calibri"/>
                <w:sz w:val="22"/>
                <w:szCs w:val="22"/>
              </w:rPr>
              <w:t>глава 8.6</w:t>
            </w:r>
            <w:r w:rsidR="00B94FCA" w:rsidRPr="00B70A6C">
              <w:rPr>
                <w:rFonts w:eastAsia="Calibri"/>
                <w:sz w:val="22"/>
                <w:szCs w:val="22"/>
              </w:rPr>
              <w:t xml:space="preserve">   </w:t>
            </w:r>
            <w:r w:rsidR="00B94FCA" w:rsidRPr="00B70A6C">
              <w:rPr>
                <w:rFonts w:eastAsia="Calibri"/>
                <w:sz w:val="22"/>
                <w:szCs w:val="22"/>
              </w:rPr>
              <w:br/>
            </w:r>
            <w:r w:rsidRPr="00B70A6C">
              <w:rPr>
                <w:rFonts w:eastAsia="Calibri"/>
                <w:sz w:val="22"/>
                <w:szCs w:val="22"/>
              </w:rPr>
              <w:t xml:space="preserve">пункти </w:t>
            </w:r>
            <w:r w:rsidRPr="00B70A6C">
              <w:rPr>
                <w:rFonts w:eastAsia="Calibri"/>
                <w:sz w:val="22"/>
                <w:szCs w:val="22"/>
              </w:rPr>
              <w:br/>
              <w:t>8.6.1</w:t>
            </w:r>
            <w:r w:rsidR="00BA7D8E" w:rsidRPr="00B70A6C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B70A6C">
              <w:rPr>
                <w:rFonts w:eastAsia="Calibri"/>
                <w:sz w:val="22"/>
                <w:szCs w:val="22"/>
              </w:rPr>
              <w:t>-</w:t>
            </w:r>
            <w:r w:rsidR="00BA7D8E" w:rsidRPr="00B70A6C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B70A6C">
              <w:rPr>
                <w:rFonts w:eastAsia="Calibri"/>
                <w:sz w:val="22"/>
                <w:szCs w:val="22"/>
              </w:rPr>
              <w:t>8.6.32</w:t>
            </w:r>
          </w:p>
          <w:p w14:paraId="3DBB77ED" w14:textId="77777777" w:rsidR="00E564A1" w:rsidRPr="00B70A6C" w:rsidRDefault="00E564A1" w:rsidP="001920C6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B70A6C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E564A1" w:rsidRPr="00FC3342" w14:paraId="6503443B" w14:textId="77777777" w:rsidTr="009F134A">
        <w:trPr>
          <w:trHeight w:val="20"/>
        </w:trPr>
        <w:tc>
          <w:tcPr>
            <w:tcW w:w="885" w:type="dxa"/>
          </w:tcPr>
          <w:p w14:paraId="53428DD9" w14:textId="56818802" w:rsidR="00E564A1" w:rsidRPr="00323769" w:rsidRDefault="00E564A1" w:rsidP="00362E6C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9.</w:t>
            </w:r>
            <w:r w:rsidR="00362E6C" w:rsidRPr="00323769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681" w:type="dxa"/>
          </w:tcPr>
          <w:p w14:paraId="3B489F3D" w14:textId="40C7609E" w:rsidR="00E564A1" w:rsidRPr="00323769" w:rsidRDefault="00E564A1" w:rsidP="00323769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Новозбудовані генеруючі одиниці типу С та D, а також генеруючі одиниці, що пройшли реконструкцію або технічне переоснащення</w:t>
            </w:r>
            <w:r w:rsidR="0083523F" w:rsidRPr="00323769">
              <w:rPr>
                <w:rFonts w:eastAsia="Calibri"/>
                <w:sz w:val="22"/>
                <w:szCs w:val="22"/>
              </w:rPr>
              <w:t>,</w:t>
            </w:r>
            <w:r w:rsidRPr="00323769">
              <w:rPr>
                <w:rFonts w:eastAsia="Calibri"/>
                <w:sz w:val="22"/>
                <w:szCs w:val="22"/>
              </w:rPr>
              <w:t xml:space="preserve"> технічно спроможні надавати ДП оператору системи передачі </w:t>
            </w:r>
            <w:r w:rsidR="007A666E" w:rsidRPr="00323769">
              <w:rPr>
                <w:rFonts w:eastAsia="Calibri"/>
                <w:sz w:val="22"/>
                <w:szCs w:val="22"/>
              </w:rPr>
              <w:t xml:space="preserve">(ОСП) </w:t>
            </w:r>
            <w:r w:rsidRPr="00323769">
              <w:rPr>
                <w:rFonts w:eastAsia="Calibri"/>
                <w:sz w:val="22"/>
                <w:szCs w:val="22"/>
              </w:rPr>
              <w:t xml:space="preserve">із забезпечення резервів підтримання частоти </w:t>
            </w:r>
            <w:r w:rsidR="006131E3" w:rsidRPr="00323769">
              <w:rPr>
                <w:rFonts w:eastAsia="Calibri"/>
                <w:sz w:val="22"/>
                <w:szCs w:val="22"/>
              </w:rPr>
              <w:br/>
            </w:r>
            <w:r w:rsidRPr="00323769">
              <w:rPr>
                <w:rFonts w:eastAsia="Calibri"/>
                <w:sz w:val="22"/>
                <w:szCs w:val="22"/>
              </w:rPr>
              <w:t xml:space="preserve">(далі </w:t>
            </w:r>
            <w:r w:rsidR="00033B27" w:rsidRPr="00323769">
              <w:rPr>
                <w:rFonts w:eastAsia="Calibri"/>
                <w:sz w:val="22"/>
                <w:szCs w:val="22"/>
              </w:rPr>
              <w:t>–</w:t>
            </w:r>
            <w:r w:rsidRPr="00323769">
              <w:rPr>
                <w:rFonts w:eastAsia="Calibri"/>
                <w:sz w:val="22"/>
                <w:szCs w:val="22"/>
              </w:rPr>
              <w:t xml:space="preserve"> РПЧ), автоматичних і ручних резервів відновлення частоти (далі </w:t>
            </w:r>
            <w:r w:rsidR="00033B27" w:rsidRPr="00323769">
              <w:rPr>
                <w:rFonts w:eastAsia="Calibri"/>
                <w:sz w:val="22"/>
                <w:szCs w:val="22"/>
              </w:rPr>
              <w:t>–</w:t>
            </w:r>
            <w:r w:rsidRPr="00323769">
              <w:rPr>
                <w:rFonts w:eastAsia="Calibri"/>
                <w:sz w:val="22"/>
                <w:szCs w:val="22"/>
              </w:rPr>
              <w:t xml:space="preserve"> РВЧ) та резервів заміщення (далі </w:t>
            </w:r>
            <w:r w:rsidR="00033B27" w:rsidRPr="00323769">
              <w:rPr>
                <w:rFonts w:eastAsia="Calibri"/>
                <w:sz w:val="22"/>
                <w:szCs w:val="22"/>
              </w:rPr>
              <w:t>–</w:t>
            </w:r>
            <w:r w:rsidRPr="00323769">
              <w:rPr>
                <w:rFonts w:eastAsia="Calibri"/>
                <w:sz w:val="22"/>
                <w:szCs w:val="22"/>
              </w:rPr>
              <w:t xml:space="preserve"> РЗ), а також ДП з регулювання напруги та реактивної потужності (крім регулювання напруги в режимі СК)</w:t>
            </w:r>
          </w:p>
        </w:tc>
        <w:tc>
          <w:tcPr>
            <w:tcW w:w="1134" w:type="dxa"/>
          </w:tcPr>
          <w:p w14:paraId="7DA8F0D0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027AE9" w14:textId="282A6672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C11C618" w14:textId="6E5AEB51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0E965E2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4F63697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990E21" w14:textId="32EEE4E4" w:rsidR="00E564A1" w:rsidRPr="00323769" w:rsidRDefault="00E564A1" w:rsidP="00E564A1">
            <w:pPr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Кодекс системи передачі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</w:t>
            </w:r>
            <w:r w:rsidRPr="00323769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3EBFF413" w14:textId="00251D08" w:rsidR="00E564A1" w:rsidRPr="00323769" w:rsidRDefault="00E564A1" w:rsidP="00E564A1">
            <w:pPr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розділ</w:t>
            </w:r>
            <w:r w:rsidRPr="00323769">
              <w:rPr>
                <w:rFonts w:eastAsia="Calibri"/>
                <w:sz w:val="22"/>
                <w:szCs w:val="22"/>
              </w:rPr>
              <w:t xml:space="preserve"> IX </w:t>
            </w:r>
            <w:r w:rsidRPr="00323769">
              <w:rPr>
                <w:rFonts w:eastAsia="Calibri"/>
                <w:sz w:val="22"/>
                <w:szCs w:val="22"/>
              </w:rPr>
              <w:br/>
            </w: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глава</w:t>
            </w:r>
            <w:r w:rsidRPr="00323769">
              <w:rPr>
                <w:rFonts w:eastAsia="Calibri"/>
                <w:sz w:val="22"/>
                <w:szCs w:val="22"/>
              </w:rPr>
              <w:t xml:space="preserve"> 2</w:t>
            </w:r>
            <w:r w:rsidRPr="00323769">
              <w:rPr>
                <w:rFonts w:eastAsia="Calibri"/>
                <w:sz w:val="22"/>
                <w:szCs w:val="22"/>
              </w:rPr>
              <w:br/>
              <w:t>пункт 2.2</w:t>
            </w:r>
          </w:p>
        </w:tc>
      </w:tr>
      <w:tr w:rsidR="00E564A1" w:rsidRPr="00FC3342" w14:paraId="6EC0E9ED" w14:textId="77777777" w:rsidTr="009F134A">
        <w:trPr>
          <w:trHeight w:val="20"/>
        </w:trPr>
        <w:tc>
          <w:tcPr>
            <w:tcW w:w="885" w:type="dxa"/>
          </w:tcPr>
          <w:p w14:paraId="495D88A3" w14:textId="6A6682CA" w:rsidR="00E564A1" w:rsidRPr="00323769" w:rsidRDefault="00E564A1" w:rsidP="00362E6C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9.</w:t>
            </w:r>
            <w:r w:rsidR="00362E6C" w:rsidRPr="00323769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681" w:type="dxa"/>
          </w:tcPr>
          <w:p w14:paraId="244FC310" w14:textId="77777777" w:rsidR="00E564A1" w:rsidRPr="00323769" w:rsidRDefault="00E564A1" w:rsidP="00E564A1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 xml:space="preserve">Режим експлуатації водопідготовчих установок та водно-хімічний режим забезпечують роботу без пошкоджень і зниження економічності роботи устатковання, зумовлених корозією внутрішніх поверхонь водопідготовчого, </w:t>
            </w:r>
            <w:r w:rsidRPr="00323769">
              <w:rPr>
                <w:rFonts w:eastAsia="Calibri"/>
                <w:sz w:val="22"/>
                <w:szCs w:val="22"/>
              </w:rPr>
              <w:lastRenderedPageBreak/>
              <w:t>теплоенергетичного та мережного устатковання, без утворення накипу і відкладень на теплообмінних поверхнях, відкладень у протічній частині турбін, шламу в устаткованні та трубопроводах</w:t>
            </w:r>
          </w:p>
        </w:tc>
        <w:tc>
          <w:tcPr>
            <w:tcW w:w="1134" w:type="dxa"/>
          </w:tcPr>
          <w:p w14:paraId="7952B80E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085F8B" w14:textId="552B4DC1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2FAFB3B" w14:textId="4732197B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184C5AD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A03D03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517AA5" w14:textId="1539D218" w:rsidR="00E564A1" w:rsidRPr="00323769" w:rsidRDefault="00E564A1" w:rsidP="00E564A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323769">
              <w:rPr>
                <w:rFonts w:eastAsia="Calibri"/>
                <w:sz w:val="22"/>
                <w:szCs w:val="22"/>
              </w:rPr>
              <w:br/>
              <w:t>розділ 8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 </w:t>
            </w:r>
            <w:r w:rsidRPr="00323769">
              <w:rPr>
                <w:rFonts w:eastAsia="Calibri"/>
                <w:sz w:val="22"/>
                <w:szCs w:val="22"/>
              </w:rPr>
              <w:br/>
              <w:t>глава 8.8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  </w:t>
            </w:r>
            <w:r w:rsidR="00B94FCA" w:rsidRPr="00323769">
              <w:rPr>
                <w:rFonts w:eastAsia="Calibri"/>
                <w:sz w:val="22"/>
                <w:szCs w:val="22"/>
              </w:rPr>
              <w:br/>
            </w:r>
            <w:r w:rsidRPr="00323769">
              <w:rPr>
                <w:rFonts w:eastAsia="Calibri"/>
                <w:sz w:val="22"/>
                <w:szCs w:val="22"/>
              </w:rPr>
              <w:t xml:space="preserve">пункти </w:t>
            </w:r>
            <w:r w:rsidRPr="00323769">
              <w:rPr>
                <w:rFonts w:eastAsia="Calibri"/>
                <w:sz w:val="22"/>
                <w:szCs w:val="22"/>
              </w:rPr>
              <w:br/>
              <w:t>8.8.1.1</w:t>
            </w:r>
            <w:r w:rsidR="00BA7D8E" w:rsidRPr="00323769">
              <w:rPr>
                <w:rFonts w:eastAsia="Calibri"/>
                <w:sz w:val="22"/>
                <w:szCs w:val="22"/>
              </w:rPr>
              <w:t> </w:t>
            </w:r>
            <w:r w:rsidRPr="00323769">
              <w:rPr>
                <w:rFonts w:eastAsia="Calibri"/>
                <w:sz w:val="22"/>
                <w:szCs w:val="22"/>
              </w:rPr>
              <w:t>-</w:t>
            </w:r>
            <w:r w:rsidR="00BA7D8E" w:rsidRPr="00323769">
              <w:rPr>
                <w:rFonts w:eastAsia="Calibri"/>
                <w:sz w:val="22"/>
                <w:szCs w:val="22"/>
              </w:rPr>
              <w:t> </w:t>
            </w:r>
            <w:r w:rsidRPr="00323769">
              <w:rPr>
                <w:rFonts w:eastAsia="Calibri"/>
                <w:sz w:val="22"/>
                <w:szCs w:val="22"/>
              </w:rPr>
              <w:t>8.8.1.3</w:t>
            </w:r>
          </w:p>
          <w:p w14:paraId="0BDB14FD" w14:textId="77777777" w:rsidR="00E564A1" w:rsidRPr="00323769" w:rsidRDefault="00E564A1" w:rsidP="00387482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E564A1" w:rsidRPr="00FC3342" w14:paraId="4DB3A38C" w14:textId="77777777" w:rsidTr="009F134A">
        <w:trPr>
          <w:trHeight w:val="20"/>
        </w:trPr>
        <w:tc>
          <w:tcPr>
            <w:tcW w:w="885" w:type="dxa"/>
          </w:tcPr>
          <w:p w14:paraId="79DB15E4" w14:textId="1B47BDE9" w:rsidR="00E564A1" w:rsidRPr="00323769" w:rsidRDefault="00E564A1" w:rsidP="00362E6C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9.</w:t>
            </w:r>
            <w:r w:rsidR="00362E6C" w:rsidRPr="00323769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681" w:type="dxa"/>
          </w:tcPr>
          <w:p w14:paraId="64E3C223" w14:textId="77777777" w:rsidR="00E564A1" w:rsidRPr="00323769" w:rsidRDefault="00E564A1" w:rsidP="00E564A1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Водопідготовчі установки забезпечують компенсацію втрат пари і води добавочною водою, встановлених норм якості, як в пускових і стаціонарних режимах, так і в режимах порушення нормальної роботи устатковання</w:t>
            </w:r>
          </w:p>
        </w:tc>
        <w:tc>
          <w:tcPr>
            <w:tcW w:w="1134" w:type="dxa"/>
          </w:tcPr>
          <w:p w14:paraId="498490A9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D91422" w14:textId="756BF435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09BB1BA" w14:textId="24464BDD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FFDED75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B86E3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C25CBA" w14:textId="663D91D9" w:rsidR="00E564A1" w:rsidRPr="00323769" w:rsidRDefault="00E564A1" w:rsidP="0005444B">
            <w:pPr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323769">
              <w:rPr>
                <w:rFonts w:eastAsia="Calibri"/>
                <w:sz w:val="22"/>
                <w:szCs w:val="22"/>
              </w:rPr>
              <w:br/>
              <w:t>розділ 8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 </w:t>
            </w:r>
            <w:r w:rsidRPr="00323769">
              <w:rPr>
                <w:rFonts w:eastAsia="Calibri"/>
                <w:sz w:val="22"/>
                <w:szCs w:val="22"/>
              </w:rPr>
              <w:br/>
              <w:t>глава 8.8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  </w:t>
            </w:r>
            <w:r w:rsidR="00B94FCA" w:rsidRPr="00323769">
              <w:rPr>
                <w:rFonts w:eastAsia="Calibri"/>
                <w:sz w:val="22"/>
                <w:szCs w:val="22"/>
              </w:rPr>
              <w:br/>
            </w:r>
            <w:r w:rsidRPr="00323769">
              <w:rPr>
                <w:rFonts w:eastAsia="Calibri"/>
                <w:sz w:val="22"/>
                <w:szCs w:val="22"/>
              </w:rPr>
              <w:t xml:space="preserve">пункти </w:t>
            </w:r>
            <w:r w:rsidRPr="00323769">
              <w:rPr>
                <w:rFonts w:eastAsia="Calibri"/>
                <w:sz w:val="22"/>
                <w:szCs w:val="22"/>
              </w:rPr>
              <w:br/>
              <w:t>8.8.2.1</w:t>
            </w:r>
            <w:r w:rsidR="00BA7D8E" w:rsidRPr="00323769">
              <w:rPr>
                <w:rFonts w:eastAsia="Calibri"/>
                <w:sz w:val="22"/>
                <w:szCs w:val="22"/>
              </w:rPr>
              <w:t> </w:t>
            </w:r>
            <w:r w:rsidRPr="00323769">
              <w:rPr>
                <w:rFonts w:eastAsia="Calibri"/>
                <w:sz w:val="22"/>
                <w:szCs w:val="22"/>
              </w:rPr>
              <w:t>-</w:t>
            </w:r>
            <w:r w:rsidR="00BA7D8E" w:rsidRPr="00323769">
              <w:rPr>
                <w:rFonts w:eastAsia="Calibri"/>
                <w:sz w:val="22"/>
                <w:szCs w:val="22"/>
              </w:rPr>
              <w:t> </w:t>
            </w:r>
            <w:r w:rsidRPr="00323769">
              <w:rPr>
                <w:rFonts w:eastAsia="Calibri"/>
                <w:sz w:val="22"/>
                <w:szCs w:val="22"/>
              </w:rPr>
              <w:t>8.8.2.11</w:t>
            </w:r>
          </w:p>
          <w:p w14:paraId="756C1020" w14:textId="77777777" w:rsidR="00E564A1" w:rsidRPr="00323769" w:rsidRDefault="00E564A1" w:rsidP="00387482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E564A1" w:rsidRPr="00FC3342" w14:paraId="4C6B263F" w14:textId="77777777" w:rsidTr="009F134A">
        <w:trPr>
          <w:trHeight w:val="20"/>
        </w:trPr>
        <w:tc>
          <w:tcPr>
            <w:tcW w:w="885" w:type="dxa"/>
          </w:tcPr>
          <w:p w14:paraId="7F960F71" w14:textId="2A4D501D" w:rsidR="00E564A1" w:rsidRPr="00323769" w:rsidRDefault="00E564A1" w:rsidP="00E564A1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9.</w:t>
            </w:r>
            <w:r w:rsidR="00362E6C" w:rsidRPr="00323769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681" w:type="dxa"/>
          </w:tcPr>
          <w:p w14:paraId="3ADB5D3C" w14:textId="73F3D169" w:rsidR="00E564A1" w:rsidRPr="00323769" w:rsidRDefault="00E564A1" w:rsidP="00E564A1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Хімічний контроль забезпечує:</w:t>
            </w:r>
            <w:r w:rsidRPr="00323769">
              <w:rPr>
                <w:rFonts w:eastAsia="Calibri"/>
                <w:sz w:val="22"/>
                <w:szCs w:val="22"/>
              </w:rPr>
              <w:br/>
              <w:t>- своєчасне виявлення порушень режимів роботи водопідготовчого, теплотехнічного та тепломережного устатковання, які призводять до корозії, утворення накипу та відкладень;</w:t>
            </w:r>
            <w:r w:rsidRPr="00323769">
              <w:rPr>
                <w:rFonts w:eastAsia="Calibri"/>
                <w:sz w:val="22"/>
                <w:szCs w:val="22"/>
              </w:rPr>
              <w:br/>
              <w:t>- визначення з необхідною точністю та періодичністю всіх нормованих проектом та НД показників якості технологічних середовищ;</w:t>
            </w:r>
            <w:r w:rsidRPr="00323769">
              <w:rPr>
                <w:rFonts w:eastAsia="Calibri"/>
                <w:sz w:val="22"/>
                <w:szCs w:val="22"/>
              </w:rPr>
              <w:br/>
              <w:t>- визначення якості або складу води, пари, конденсату, відкладень, реагентів, консервуючих та промивних розчинів, палива, жужелі, золи, газів, олив та стічних вод;</w:t>
            </w:r>
            <w:r w:rsidRPr="00323769">
              <w:rPr>
                <w:rFonts w:eastAsia="Calibri"/>
                <w:sz w:val="22"/>
                <w:szCs w:val="22"/>
              </w:rPr>
              <w:br/>
              <w:t>- перевірку загазованості виробничих приміщень, баків, колодязів, каналів та інших об</w:t>
            </w:r>
            <w:r w:rsidR="00F015B1" w:rsidRPr="00323769">
              <w:rPr>
                <w:rFonts w:eastAsia="Calibri"/>
                <w:sz w:val="22"/>
                <w:szCs w:val="22"/>
              </w:rPr>
              <w:t>’</w:t>
            </w:r>
            <w:r w:rsidRPr="00323769">
              <w:rPr>
                <w:rFonts w:eastAsia="Calibri"/>
                <w:sz w:val="22"/>
                <w:szCs w:val="22"/>
              </w:rPr>
              <w:t>єктів;</w:t>
            </w:r>
            <w:r w:rsidRPr="00323769">
              <w:rPr>
                <w:rFonts w:eastAsia="Calibri"/>
                <w:sz w:val="22"/>
                <w:szCs w:val="22"/>
              </w:rPr>
              <w:br/>
              <w:t>- визначення складу, кількості шкідливих викидів в атмосферу;</w:t>
            </w:r>
            <w:r w:rsidRPr="00323769">
              <w:rPr>
                <w:rFonts w:eastAsia="Calibri"/>
                <w:sz w:val="22"/>
                <w:szCs w:val="22"/>
              </w:rPr>
              <w:br/>
              <w:t>- контроль за станом устатковання, яке перебуває у тривалому резерві та консервації</w:t>
            </w:r>
          </w:p>
        </w:tc>
        <w:tc>
          <w:tcPr>
            <w:tcW w:w="1134" w:type="dxa"/>
          </w:tcPr>
          <w:p w14:paraId="2AF8AD9B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804A10" w14:textId="7DAE8386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C9491F4" w14:textId="1DE634B2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AAFF83C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D2F14A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7F4F0B" w14:textId="63111556" w:rsidR="00E564A1" w:rsidRPr="00323769" w:rsidRDefault="00E564A1" w:rsidP="00E564A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323769">
              <w:rPr>
                <w:rFonts w:eastAsia="Calibri"/>
                <w:sz w:val="22"/>
                <w:szCs w:val="22"/>
              </w:rPr>
              <w:br/>
              <w:t>розділ 8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 </w:t>
            </w:r>
            <w:r w:rsidRPr="00323769">
              <w:rPr>
                <w:rFonts w:eastAsia="Calibri"/>
                <w:sz w:val="22"/>
                <w:szCs w:val="22"/>
              </w:rPr>
              <w:br/>
              <w:t>глава 8.8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  </w:t>
            </w:r>
            <w:r w:rsidR="00B94FCA" w:rsidRPr="00323769">
              <w:rPr>
                <w:rFonts w:eastAsia="Calibri"/>
                <w:sz w:val="22"/>
                <w:szCs w:val="22"/>
              </w:rPr>
              <w:br/>
            </w:r>
            <w:r w:rsidRPr="00323769">
              <w:rPr>
                <w:rFonts w:eastAsia="Calibri"/>
                <w:sz w:val="22"/>
                <w:szCs w:val="22"/>
              </w:rPr>
              <w:t xml:space="preserve">пункти </w:t>
            </w:r>
            <w:r w:rsidRPr="00323769">
              <w:rPr>
                <w:rFonts w:eastAsia="Calibri"/>
                <w:sz w:val="22"/>
                <w:szCs w:val="22"/>
              </w:rPr>
              <w:br/>
              <w:t>8.8.3.1</w:t>
            </w:r>
            <w:r w:rsidR="00BA7D8E" w:rsidRPr="00323769">
              <w:rPr>
                <w:rFonts w:eastAsia="Calibri"/>
                <w:sz w:val="22"/>
                <w:szCs w:val="22"/>
              </w:rPr>
              <w:t> </w:t>
            </w:r>
            <w:r w:rsidRPr="00323769">
              <w:rPr>
                <w:rFonts w:eastAsia="Calibri"/>
                <w:sz w:val="22"/>
                <w:szCs w:val="22"/>
              </w:rPr>
              <w:t>-</w:t>
            </w:r>
            <w:r w:rsidR="00BA7D8E" w:rsidRPr="00323769">
              <w:rPr>
                <w:rFonts w:eastAsia="Calibri"/>
                <w:sz w:val="22"/>
                <w:szCs w:val="22"/>
              </w:rPr>
              <w:t> </w:t>
            </w:r>
            <w:r w:rsidRPr="00323769">
              <w:rPr>
                <w:rFonts w:eastAsia="Calibri"/>
                <w:sz w:val="22"/>
                <w:szCs w:val="22"/>
              </w:rPr>
              <w:t>8.8.2.11</w:t>
            </w:r>
          </w:p>
          <w:p w14:paraId="4D082473" w14:textId="77777777" w:rsidR="00E564A1" w:rsidRPr="00323769" w:rsidRDefault="00E564A1" w:rsidP="00387482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E564A1" w:rsidRPr="00FC3342" w14:paraId="3A26DBE4" w14:textId="77777777" w:rsidTr="009F134A">
        <w:trPr>
          <w:trHeight w:val="20"/>
        </w:trPr>
        <w:tc>
          <w:tcPr>
            <w:tcW w:w="885" w:type="dxa"/>
          </w:tcPr>
          <w:p w14:paraId="45A709E4" w14:textId="7625EA17" w:rsidR="00E564A1" w:rsidRPr="00323769" w:rsidRDefault="00E564A1" w:rsidP="00362E6C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9.</w:t>
            </w:r>
            <w:r w:rsidR="00362E6C" w:rsidRPr="00323769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681" w:type="dxa"/>
          </w:tcPr>
          <w:p w14:paraId="343342DA" w14:textId="50451C59" w:rsidR="00E564A1" w:rsidRPr="00323769" w:rsidRDefault="00E564A1" w:rsidP="00E564A1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Якість пари, живильної води,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</w:t>
            </w:r>
            <w:r w:rsidRPr="00323769">
              <w:rPr>
                <w:rFonts w:eastAsia="Calibri"/>
                <w:sz w:val="22"/>
                <w:szCs w:val="22"/>
              </w:rPr>
              <w:t>котлової води, знесоленої води, мережної води, конденсату відповідає нормам</w:t>
            </w:r>
          </w:p>
        </w:tc>
        <w:tc>
          <w:tcPr>
            <w:tcW w:w="1134" w:type="dxa"/>
          </w:tcPr>
          <w:p w14:paraId="39F09E8C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6F4E80" w14:textId="2128EBF3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D986290" w14:textId="0BA60089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A09FF16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8BC17C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88AB1BA" w14:textId="216C667A" w:rsidR="00E564A1" w:rsidRPr="00323769" w:rsidRDefault="00E564A1" w:rsidP="00E564A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323769">
              <w:rPr>
                <w:rFonts w:eastAsia="Calibri"/>
                <w:sz w:val="22"/>
                <w:szCs w:val="22"/>
              </w:rPr>
              <w:br/>
              <w:t>розділ 8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 </w:t>
            </w:r>
            <w:r w:rsidRPr="00323769">
              <w:rPr>
                <w:rFonts w:eastAsia="Calibri"/>
                <w:sz w:val="22"/>
                <w:szCs w:val="22"/>
              </w:rPr>
              <w:br/>
              <w:t>глава 8.8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  </w:t>
            </w:r>
            <w:r w:rsidR="00B94FCA" w:rsidRPr="00323769">
              <w:rPr>
                <w:rFonts w:eastAsia="Calibri"/>
                <w:sz w:val="22"/>
                <w:szCs w:val="22"/>
              </w:rPr>
              <w:br/>
            </w:r>
            <w:r w:rsidRPr="00323769">
              <w:rPr>
                <w:rFonts w:eastAsia="Calibri"/>
                <w:sz w:val="22"/>
                <w:szCs w:val="22"/>
              </w:rPr>
              <w:t xml:space="preserve">пункти </w:t>
            </w:r>
            <w:r w:rsidRPr="00323769">
              <w:rPr>
                <w:rFonts w:eastAsia="Calibri"/>
                <w:sz w:val="22"/>
                <w:szCs w:val="22"/>
              </w:rPr>
              <w:br/>
              <w:t>8.8.4.1</w:t>
            </w:r>
            <w:r w:rsidR="00BA7D8E" w:rsidRPr="00323769">
              <w:rPr>
                <w:rFonts w:eastAsia="Calibri"/>
                <w:sz w:val="22"/>
                <w:szCs w:val="22"/>
              </w:rPr>
              <w:t> </w:t>
            </w:r>
            <w:r w:rsidRPr="00323769">
              <w:rPr>
                <w:rFonts w:eastAsia="Calibri"/>
                <w:sz w:val="22"/>
                <w:szCs w:val="22"/>
              </w:rPr>
              <w:t>-</w:t>
            </w:r>
            <w:r w:rsidR="00BA7D8E" w:rsidRPr="00323769">
              <w:rPr>
                <w:rFonts w:eastAsia="Calibri"/>
                <w:sz w:val="22"/>
                <w:szCs w:val="22"/>
              </w:rPr>
              <w:t> </w:t>
            </w:r>
            <w:r w:rsidRPr="00323769">
              <w:rPr>
                <w:rFonts w:eastAsia="Calibri"/>
                <w:sz w:val="22"/>
                <w:szCs w:val="22"/>
              </w:rPr>
              <w:t>8.8.4.33</w:t>
            </w:r>
          </w:p>
          <w:p w14:paraId="1BD0F3D4" w14:textId="77777777" w:rsidR="00E564A1" w:rsidRPr="00323769" w:rsidRDefault="00E564A1" w:rsidP="004F7834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E564A1" w:rsidRPr="00FC3342" w14:paraId="069B01E2" w14:textId="77777777" w:rsidTr="009F134A">
        <w:trPr>
          <w:trHeight w:val="20"/>
        </w:trPr>
        <w:tc>
          <w:tcPr>
            <w:tcW w:w="885" w:type="dxa"/>
          </w:tcPr>
          <w:p w14:paraId="7FCE856D" w14:textId="37D0AC3B" w:rsidR="00E564A1" w:rsidRPr="00323769" w:rsidRDefault="00E564A1" w:rsidP="00362E6C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9.</w:t>
            </w:r>
            <w:r w:rsidR="00362E6C" w:rsidRPr="00323769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681" w:type="dxa"/>
          </w:tcPr>
          <w:p w14:paraId="30E1B15E" w14:textId="77777777" w:rsidR="00E564A1" w:rsidRPr="00323769" w:rsidRDefault="00E564A1" w:rsidP="00E564A1">
            <w:pPr>
              <w:spacing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 xml:space="preserve">Під час простоювання тепломеханічного устатковання в оперативному стані резерву понад 3 доби або консервації передбачені заходи для запобігання корозії внутрішніх і зовнішніх поверхонь нагріву котлів і пароводяного тракту основного та допоміжного устатковання. Технологія та методи захисту устатковання від стоянкової корозії визначені згідно з чинними НД залежно від особливостей його конструкції, режиму роботи, </w:t>
            </w:r>
            <w:r w:rsidRPr="00323769">
              <w:rPr>
                <w:rFonts w:eastAsia="Calibri"/>
                <w:sz w:val="22"/>
                <w:szCs w:val="22"/>
              </w:rPr>
              <w:lastRenderedPageBreak/>
              <w:t>характеру і тривалості простоювання</w:t>
            </w:r>
          </w:p>
        </w:tc>
        <w:tc>
          <w:tcPr>
            <w:tcW w:w="1134" w:type="dxa"/>
          </w:tcPr>
          <w:p w14:paraId="7ECC8A18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98E251" w14:textId="5EFF2F75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D5E25E8" w14:textId="1B237053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FE12F69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E4D231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609629" w14:textId="56A40ED1" w:rsidR="00E564A1" w:rsidRPr="00323769" w:rsidRDefault="00E564A1" w:rsidP="00E564A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323769">
              <w:rPr>
                <w:rFonts w:eastAsia="Calibri"/>
                <w:sz w:val="22"/>
                <w:szCs w:val="22"/>
              </w:rPr>
              <w:br/>
              <w:t>розділ 8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 </w:t>
            </w:r>
            <w:r w:rsidRPr="00323769">
              <w:rPr>
                <w:rFonts w:eastAsia="Calibri"/>
                <w:sz w:val="22"/>
                <w:szCs w:val="22"/>
              </w:rPr>
              <w:br/>
              <w:t>глава 8.8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  </w:t>
            </w:r>
            <w:r w:rsidR="00B94FCA" w:rsidRPr="00323769">
              <w:rPr>
                <w:rFonts w:eastAsia="Calibri"/>
                <w:sz w:val="22"/>
                <w:szCs w:val="22"/>
              </w:rPr>
              <w:br/>
            </w:r>
            <w:r w:rsidRPr="00323769">
              <w:rPr>
                <w:rFonts w:eastAsia="Calibri"/>
                <w:sz w:val="22"/>
                <w:szCs w:val="22"/>
              </w:rPr>
              <w:t xml:space="preserve">пункти </w:t>
            </w:r>
            <w:r w:rsidRPr="00323769">
              <w:rPr>
                <w:rFonts w:eastAsia="Calibri"/>
                <w:sz w:val="22"/>
                <w:szCs w:val="22"/>
              </w:rPr>
              <w:br/>
              <w:t>8.8.5.1</w:t>
            </w:r>
            <w:r w:rsidR="00BA7D8E" w:rsidRPr="00323769">
              <w:rPr>
                <w:rFonts w:eastAsia="Calibri"/>
                <w:sz w:val="22"/>
                <w:szCs w:val="22"/>
              </w:rPr>
              <w:t> </w:t>
            </w:r>
            <w:r w:rsidRPr="00323769">
              <w:rPr>
                <w:rFonts w:eastAsia="Calibri"/>
                <w:sz w:val="22"/>
                <w:szCs w:val="22"/>
              </w:rPr>
              <w:t>-</w:t>
            </w:r>
            <w:r w:rsidR="00BA7D8E" w:rsidRPr="00323769">
              <w:rPr>
                <w:rFonts w:eastAsia="Calibri"/>
                <w:sz w:val="22"/>
                <w:szCs w:val="22"/>
              </w:rPr>
              <w:t> </w:t>
            </w:r>
            <w:r w:rsidRPr="00323769">
              <w:rPr>
                <w:rFonts w:eastAsia="Calibri"/>
                <w:sz w:val="22"/>
                <w:szCs w:val="22"/>
              </w:rPr>
              <w:t>8.8.5.6</w:t>
            </w:r>
          </w:p>
          <w:p w14:paraId="216DA68C" w14:textId="77777777" w:rsidR="00E564A1" w:rsidRPr="00323769" w:rsidRDefault="00E564A1" w:rsidP="00387482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E564A1" w:rsidRPr="00FC3342" w14:paraId="479D700F" w14:textId="77777777" w:rsidTr="009F134A">
        <w:trPr>
          <w:trHeight w:val="20"/>
        </w:trPr>
        <w:tc>
          <w:tcPr>
            <w:tcW w:w="885" w:type="dxa"/>
          </w:tcPr>
          <w:p w14:paraId="03A3F759" w14:textId="618FF6E6" w:rsidR="00E564A1" w:rsidRPr="00323769" w:rsidRDefault="00E564A1" w:rsidP="00362E6C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9.</w:t>
            </w:r>
            <w:r w:rsidR="00362E6C" w:rsidRPr="00323769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681" w:type="dxa"/>
          </w:tcPr>
          <w:p w14:paraId="4454C64E" w14:textId="77777777" w:rsidR="00E564A1" w:rsidRPr="00323769" w:rsidRDefault="00E564A1" w:rsidP="00E564A1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Забезпечується справність і безпечна експлуатація трубопроводів і арматури. На підставі проектних, нормативних матеріалів і типових інструкцій для трубопроводів свіжої пари, гарячого і холодного промперегріву, живильної води, розроблені і затверджені інструкції з експлуатації, які враховують конкретні умови їхньої роботи</w:t>
            </w:r>
          </w:p>
        </w:tc>
        <w:tc>
          <w:tcPr>
            <w:tcW w:w="1134" w:type="dxa"/>
          </w:tcPr>
          <w:p w14:paraId="6DD73AC1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18A5DA" w14:textId="07DABED2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348884A" w14:textId="392EFFD0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0A12C38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2A0FB4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2A92F13" w14:textId="6ED9401D" w:rsidR="00E564A1" w:rsidRPr="00323769" w:rsidRDefault="00E564A1" w:rsidP="00E564A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323769">
              <w:rPr>
                <w:rFonts w:eastAsia="Calibri"/>
                <w:sz w:val="22"/>
                <w:szCs w:val="22"/>
              </w:rPr>
              <w:br/>
              <w:t>розділ 8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 </w:t>
            </w:r>
            <w:r w:rsidRPr="00323769">
              <w:rPr>
                <w:rFonts w:eastAsia="Calibri"/>
                <w:sz w:val="22"/>
                <w:szCs w:val="22"/>
              </w:rPr>
              <w:br/>
              <w:t>глава 8.9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  </w:t>
            </w:r>
            <w:r w:rsidR="00B94FCA" w:rsidRPr="00323769">
              <w:rPr>
                <w:rFonts w:eastAsia="Calibri"/>
                <w:sz w:val="22"/>
                <w:szCs w:val="22"/>
              </w:rPr>
              <w:br/>
            </w:r>
            <w:r w:rsidRPr="00323769">
              <w:rPr>
                <w:rFonts w:eastAsia="Calibri"/>
                <w:sz w:val="22"/>
                <w:szCs w:val="22"/>
              </w:rPr>
              <w:t xml:space="preserve">пункти </w:t>
            </w:r>
            <w:r w:rsidRPr="00323769">
              <w:rPr>
                <w:rFonts w:eastAsia="Calibri"/>
                <w:sz w:val="22"/>
                <w:szCs w:val="22"/>
              </w:rPr>
              <w:br/>
              <w:t>8.9.1.1</w:t>
            </w:r>
            <w:r w:rsidR="00BA7D8E" w:rsidRPr="00323769">
              <w:rPr>
                <w:rFonts w:eastAsia="Calibri"/>
                <w:sz w:val="22"/>
                <w:szCs w:val="22"/>
              </w:rPr>
              <w:t> </w:t>
            </w:r>
            <w:r w:rsidRPr="00323769">
              <w:rPr>
                <w:rFonts w:eastAsia="Calibri"/>
                <w:sz w:val="22"/>
                <w:szCs w:val="22"/>
              </w:rPr>
              <w:t>-</w:t>
            </w:r>
            <w:r w:rsidR="00BA7D8E" w:rsidRPr="00323769">
              <w:rPr>
                <w:rFonts w:eastAsia="Calibri"/>
                <w:sz w:val="22"/>
                <w:szCs w:val="22"/>
              </w:rPr>
              <w:t> </w:t>
            </w:r>
            <w:r w:rsidRPr="00323769">
              <w:rPr>
                <w:rFonts w:eastAsia="Calibri"/>
                <w:sz w:val="22"/>
                <w:szCs w:val="22"/>
              </w:rPr>
              <w:t>8.9.1.21</w:t>
            </w:r>
          </w:p>
          <w:p w14:paraId="5F7FDF11" w14:textId="77777777" w:rsidR="00E564A1" w:rsidRPr="00323769" w:rsidRDefault="00E564A1" w:rsidP="004F7834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E564A1" w:rsidRPr="00FC3342" w14:paraId="018BD3D9" w14:textId="77777777" w:rsidTr="009F134A">
        <w:trPr>
          <w:trHeight w:val="20"/>
        </w:trPr>
        <w:tc>
          <w:tcPr>
            <w:tcW w:w="885" w:type="dxa"/>
          </w:tcPr>
          <w:p w14:paraId="7DE0C3F7" w14:textId="05800F05" w:rsidR="00E564A1" w:rsidRPr="00323769" w:rsidRDefault="00E564A1" w:rsidP="002C1A78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9.</w:t>
            </w:r>
            <w:r w:rsidR="002C1A78" w:rsidRPr="00323769"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681" w:type="dxa"/>
          </w:tcPr>
          <w:p w14:paraId="32CAD6BD" w14:textId="77777777" w:rsidR="00E564A1" w:rsidRPr="00323769" w:rsidRDefault="00E564A1" w:rsidP="00E564A1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Золовловлювальні установки експлуатуються в оптимальних режимах і забезпечують проектний (розрахунковий) ступінь очищення димових газів від золи. Технічний стан золовловлювальних установок регулярно контролюється відповідно до типових галузевих інструкцій</w:t>
            </w:r>
          </w:p>
        </w:tc>
        <w:tc>
          <w:tcPr>
            <w:tcW w:w="1134" w:type="dxa"/>
          </w:tcPr>
          <w:p w14:paraId="19C5F6CC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03C077" w14:textId="74F5EE5A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A9CDBD1" w14:textId="5B9F8D7C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EA99B85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C018CE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384685D" w14:textId="06EC1782" w:rsidR="00E564A1" w:rsidRPr="00323769" w:rsidRDefault="00E564A1" w:rsidP="00E564A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323769">
              <w:rPr>
                <w:rFonts w:eastAsia="Calibri"/>
                <w:sz w:val="22"/>
                <w:szCs w:val="22"/>
              </w:rPr>
              <w:br/>
              <w:t>розділ 8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 </w:t>
            </w:r>
            <w:r w:rsidRPr="00323769">
              <w:rPr>
                <w:rFonts w:eastAsia="Calibri"/>
                <w:sz w:val="22"/>
                <w:szCs w:val="22"/>
              </w:rPr>
              <w:br/>
              <w:t>глава 8.10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  </w:t>
            </w:r>
            <w:r w:rsidRPr="00323769">
              <w:rPr>
                <w:rFonts w:eastAsia="Calibri"/>
                <w:sz w:val="22"/>
                <w:szCs w:val="22"/>
              </w:rPr>
              <w:t xml:space="preserve">пункти </w:t>
            </w:r>
            <w:r w:rsidRPr="00323769">
              <w:rPr>
                <w:rFonts w:eastAsia="Calibri"/>
                <w:sz w:val="22"/>
                <w:szCs w:val="22"/>
              </w:rPr>
              <w:br/>
              <w:t>8.10.1.1</w:t>
            </w:r>
            <w:r w:rsidR="00BA7D8E" w:rsidRPr="00323769">
              <w:rPr>
                <w:rFonts w:eastAsia="Calibri"/>
                <w:sz w:val="22"/>
                <w:szCs w:val="22"/>
              </w:rPr>
              <w:t> </w:t>
            </w:r>
            <w:r w:rsidRPr="00323769">
              <w:rPr>
                <w:rFonts w:eastAsia="Calibri"/>
                <w:sz w:val="22"/>
                <w:szCs w:val="22"/>
              </w:rPr>
              <w:t>-</w:t>
            </w:r>
            <w:r w:rsidR="00BA7D8E" w:rsidRPr="00323769">
              <w:rPr>
                <w:rFonts w:eastAsia="Calibri"/>
                <w:sz w:val="22"/>
                <w:szCs w:val="22"/>
              </w:rPr>
              <w:t> </w:t>
            </w:r>
            <w:r w:rsidRPr="00323769">
              <w:rPr>
                <w:rFonts w:eastAsia="Calibri"/>
                <w:sz w:val="22"/>
                <w:szCs w:val="22"/>
              </w:rPr>
              <w:t>8.10.1.12</w:t>
            </w:r>
          </w:p>
          <w:p w14:paraId="09A45CE1" w14:textId="77777777" w:rsidR="00E564A1" w:rsidRPr="00323769" w:rsidRDefault="00E564A1" w:rsidP="004F7834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E564A1" w:rsidRPr="00FC3342" w14:paraId="1BA798CC" w14:textId="77777777" w:rsidTr="009F134A">
        <w:trPr>
          <w:trHeight w:val="20"/>
        </w:trPr>
        <w:tc>
          <w:tcPr>
            <w:tcW w:w="885" w:type="dxa"/>
          </w:tcPr>
          <w:p w14:paraId="6C4AD078" w14:textId="798C555B" w:rsidR="00E564A1" w:rsidRPr="00323769" w:rsidRDefault="00E564A1" w:rsidP="002C1A78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9.</w:t>
            </w:r>
            <w:r w:rsidR="002C1A78" w:rsidRPr="00323769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681" w:type="dxa"/>
          </w:tcPr>
          <w:p w14:paraId="0D2C84FB" w14:textId="77777777" w:rsidR="00E564A1" w:rsidRPr="00323769" w:rsidRDefault="00E564A1" w:rsidP="00E564A1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Під час експлуатації систем золожужелєвідведення і золожужелевідвалів забезпечуються:</w:t>
            </w:r>
            <w:r w:rsidRPr="00323769">
              <w:rPr>
                <w:rFonts w:eastAsia="Calibri"/>
                <w:sz w:val="22"/>
                <w:szCs w:val="22"/>
              </w:rPr>
              <w:br/>
              <w:t>- надійність устатковання, пристроїв і споруд внутрішнього і зовнішнього золожужелевідведення, раціональне використання робочої ємності золожужелевідвалів;</w:t>
            </w:r>
            <w:r w:rsidRPr="00323769">
              <w:rPr>
                <w:rFonts w:eastAsia="Calibri"/>
                <w:sz w:val="22"/>
                <w:szCs w:val="22"/>
              </w:rPr>
              <w:br/>
              <w:t>- попередження забруднення золою і стічними водами повітряного та водного басейнів, а також навколишньої території.</w:t>
            </w:r>
          </w:p>
          <w:p w14:paraId="7FF65A16" w14:textId="77777777" w:rsidR="00E564A1" w:rsidRPr="00323769" w:rsidRDefault="00E564A1" w:rsidP="00E564A1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Щорічно складаються і виконуються плани заходів щодо забезпечення надійної роботи системи відведення і складування золи та жужелі</w:t>
            </w:r>
          </w:p>
        </w:tc>
        <w:tc>
          <w:tcPr>
            <w:tcW w:w="1134" w:type="dxa"/>
          </w:tcPr>
          <w:p w14:paraId="547E73A5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3AA13D" w14:textId="5A99AC93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8EAF415" w14:textId="11FB56B9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8A2874B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2D34E4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52F734" w14:textId="1FB7A152" w:rsidR="00E564A1" w:rsidRPr="00323769" w:rsidRDefault="00E564A1" w:rsidP="00E564A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323769">
              <w:rPr>
                <w:rFonts w:eastAsia="Calibri"/>
                <w:sz w:val="22"/>
                <w:szCs w:val="22"/>
              </w:rPr>
              <w:br/>
              <w:t>розділ 8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 </w:t>
            </w:r>
            <w:r w:rsidRPr="00323769">
              <w:rPr>
                <w:rFonts w:eastAsia="Calibri"/>
                <w:sz w:val="22"/>
                <w:szCs w:val="22"/>
              </w:rPr>
              <w:br/>
              <w:t>глава 8.10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  </w:t>
            </w:r>
            <w:r w:rsidRPr="00323769">
              <w:rPr>
                <w:rFonts w:eastAsia="Calibri"/>
                <w:sz w:val="22"/>
                <w:szCs w:val="22"/>
              </w:rPr>
              <w:t xml:space="preserve">пункти </w:t>
            </w:r>
            <w:r w:rsidRPr="00323769">
              <w:rPr>
                <w:rFonts w:eastAsia="Calibri"/>
                <w:sz w:val="22"/>
                <w:szCs w:val="22"/>
              </w:rPr>
              <w:br/>
              <w:t>8.10.2.1</w:t>
            </w:r>
            <w:r w:rsidR="00BA7D8E" w:rsidRPr="00323769">
              <w:rPr>
                <w:rFonts w:eastAsia="Calibri"/>
                <w:sz w:val="22"/>
                <w:szCs w:val="22"/>
              </w:rPr>
              <w:t> </w:t>
            </w:r>
            <w:r w:rsidRPr="00323769">
              <w:rPr>
                <w:rFonts w:eastAsia="Calibri"/>
                <w:sz w:val="22"/>
                <w:szCs w:val="22"/>
              </w:rPr>
              <w:t>-</w:t>
            </w:r>
            <w:r w:rsidR="00BA7D8E" w:rsidRPr="00323769">
              <w:rPr>
                <w:rFonts w:eastAsia="Calibri"/>
                <w:sz w:val="22"/>
                <w:szCs w:val="22"/>
              </w:rPr>
              <w:t> </w:t>
            </w:r>
            <w:r w:rsidRPr="00323769">
              <w:rPr>
                <w:rFonts w:eastAsia="Calibri"/>
                <w:sz w:val="22"/>
                <w:szCs w:val="22"/>
              </w:rPr>
              <w:t>8.10.2.25</w:t>
            </w:r>
          </w:p>
          <w:p w14:paraId="24E260C8" w14:textId="77777777" w:rsidR="00E564A1" w:rsidRPr="00323769" w:rsidRDefault="00E564A1" w:rsidP="004F7834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E564A1" w:rsidRPr="00FC3342" w14:paraId="1BCC49A5" w14:textId="77777777" w:rsidTr="009F134A">
        <w:trPr>
          <w:trHeight w:val="20"/>
        </w:trPr>
        <w:tc>
          <w:tcPr>
            <w:tcW w:w="885" w:type="dxa"/>
          </w:tcPr>
          <w:p w14:paraId="079D902C" w14:textId="5E921CBE" w:rsidR="00E564A1" w:rsidRPr="00323769" w:rsidRDefault="00E564A1" w:rsidP="002C1A78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9.</w:t>
            </w:r>
            <w:r w:rsidR="002C1A78" w:rsidRPr="00323769"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681" w:type="dxa"/>
          </w:tcPr>
          <w:p w14:paraId="42B09517" w14:textId="346ABEDB" w:rsidR="00E564A1" w:rsidRPr="00323769" w:rsidRDefault="00E564A1" w:rsidP="00E564A1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Під час експлуатації установок для очищення і знешкодження виробничих стічних вод забезпечуються:</w:t>
            </w:r>
            <w:r w:rsidRPr="00323769">
              <w:rPr>
                <w:rFonts w:eastAsia="Calibri"/>
                <w:sz w:val="22"/>
                <w:szCs w:val="22"/>
              </w:rPr>
              <w:br/>
              <w:t>- безперебійне та економічне очищення і знешкодження в повному обсязі всіх видів стоків, що утворюються на енергооб</w:t>
            </w:r>
            <w:r w:rsidR="00F015B1" w:rsidRPr="00323769">
              <w:rPr>
                <w:rFonts w:eastAsia="Calibri"/>
                <w:sz w:val="22"/>
                <w:szCs w:val="22"/>
              </w:rPr>
              <w:t>’</w:t>
            </w:r>
            <w:r w:rsidRPr="00323769">
              <w:rPr>
                <w:rFonts w:eastAsia="Calibri"/>
                <w:sz w:val="22"/>
                <w:szCs w:val="22"/>
              </w:rPr>
              <w:t>єкті;</w:t>
            </w:r>
            <w:r w:rsidRPr="00323769">
              <w:rPr>
                <w:rFonts w:eastAsia="Calibri"/>
                <w:sz w:val="22"/>
                <w:szCs w:val="22"/>
              </w:rPr>
              <w:br/>
              <w:t>- попередження забруднення природних водоймищ та підземних водоносних горизонтів шкідливими речовинами, що містяться в стічних водах;</w:t>
            </w:r>
            <w:r w:rsidRPr="00323769">
              <w:rPr>
                <w:rFonts w:eastAsia="Calibri"/>
                <w:sz w:val="22"/>
                <w:szCs w:val="22"/>
              </w:rPr>
              <w:br/>
              <w:t>- створення умов для максимального повторного використання в технологічних циклах усіх видів очищених стічних вод</w:t>
            </w:r>
          </w:p>
        </w:tc>
        <w:tc>
          <w:tcPr>
            <w:tcW w:w="1134" w:type="dxa"/>
          </w:tcPr>
          <w:p w14:paraId="0B6235DE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D0A50D" w14:textId="12275E88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B547A89" w14:textId="4E489D8A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ED91D1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EFFD3AC" w14:textId="77777777" w:rsidR="00E564A1" w:rsidRPr="00323769" w:rsidRDefault="00E564A1" w:rsidP="00E564A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76831AC" w14:textId="212B084A" w:rsidR="00E564A1" w:rsidRPr="00323769" w:rsidRDefault="00E564A1" w:rsidP="00E564A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323769">
              <w:rPr>
                <w:rFonts w:eastAsia="Calibri"/>
                <w:sz w:val="22"/>
                <w:szCs w:val="22"/>
              </w:rPr>
              <w:br/>
              <w:t>розділ 8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 </w:t>
            </w:r>
            <w:r w:rsidRPr="00323769">
              <w:rPr>
                <w:rFonts w:eastAsia="Calibri"/>
                <w:sz w:val="22"/>
                <w:szCs w:val="22"/>
              </w:rPr>
              <w:br/>
              <w:t>глава 8.11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  </w:t>
            </w:r>
            <w:r w:rsidRPr="00323769">
              <w:rPr>
                <w:rFonts w:eastAsia="Calibri"/>
                <w:sz w:val="22"/>
                <w:szCs w:val="22"/>
              </w:rPr>
              <w:t xml:space="preserve">пункти </w:t>
            </w:r>
            <w:r w:rsidRPr="00323769">
              <w:rPr>
                <w:rFonts w:eastAsia="Calibri"/>
                <w:sz w:val="22"/>
                <w:szCs w:val="22"/>
              </w:rPr>
              <w:br/>
              <w:t>8.11.1</w:t>
            </w:r>
            <w:r w:rsidR="00BA7D8E" w:rsidRPr="00323769">
              <w:rPr>
                <w:rFonts w:eastAsia="Calibri"/>
                <w:sz w:val="22"/>
                <w:szCs w:val="22"/>
              </w:rPr>
              <w:t> </w:t>
            </w:r>
            <w:r w:rsidRPr="00323769">
              <w:rPr>
                <w:rFonts w:eastAsia="Calibri"/>
                <w:sz w:val="22"/>
                <w:szCs w:val="22"/>
              </w:rPr>
              <w:t>-</w:t>
            </w:r>
            <w:r w:rsidR="00BA7D8E" w:rsidRPr="00323769">
              <w:rPr>
                <w:rFonts w:eastAsia="Calibri"/>
                <w:sz w:val="22"/>
                <w:szCs w:val="22"/>
              </w:rPr>
              <w:t> </w:t>
            </w:r>
            <w:r w:rsidRPr="00323769">
              <w:rPr>
                <w:rFonts w:eastAsia="Calibri"/>
                <w:sz w:val="22"/>
                <w:szCs w:val="22"/>
              </w:rPr>
              <w:t>8.11.23</w:t>
            </w:r>
          </w:p>
          <w:p w14:paraId="63465233" w14:textId="77777777" w:rsidR="00E564A1" w:rsidRPr="00323769" w:rsidRDefault="00E564A1" w:rsidP="004F7834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9A24C8" w:rsidRPr="00FC3342" w14:paraId="5DB623DD" w14:textId="77777777" w:rsidTr="009F134A">
        <w:trPr>
          <w:trHeight w:val="20"/>
        </w:trPr>
        <w:tc>
          <w:tcPr>
            <w:tcW w:w="885" w:type="dxa"/>
          </w:tcPr>
          <w:p w14:paraId="0731EDA0" w14:textId="1EA6D720" w:rsidR="009A24C8" w:rsidRPr="00323769" w:rsidRDefault="002C1A78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9.20</w:t>
            </w:r>
          </w:p>
        </w:tc>
        <w:tc>
          <w:tcPr>
            <w:tcW w:w="3681" w:type="dxa"/>
          </w:tcPr>
          <w:p w14:paraId="2175CCD2" w14:textId="5CC61C38" w:rsidR="009A24C8" w:rsidRPr="00323769" w:rsidRDefault="009A24C8" w:rsidP="001548B4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Експлуатація теплофікаційних установок відповідає інструкції з експлуатації (режимній карті) теплофікаційної установки</w:t>
            </w:r>
          </w:p>
        </w:tc>
        <w:tc>
          <w:tcPr>
            <w:tcW w:w="1134" w:type="dxa"/>
          </w:tcPr>
          <w:p w14:paraId="479DEBA5" w14:textId="77777777" w:rsidR="009A24C8" w:rsidRPr="00323769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1C1013" w14:textId="51B92A70" w:rsidR="009A24C8" w:rsidRPr="00323769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F3F68E2" w14:textId="2958CF79" w:rsidR="009A24C8" w:rsidRPr="00323769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A782B6" w14:textId="77777777" w:rsidR="009A24C8" w:rsidRPr="00323769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4E6D6F" w14:textId="77777777" w:rsidR="009A24C8" w:rsidRPr="00323769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C93C21" w14:textId="446F95F1" w:rsidR="009A24C8" w:rsidRPr="00323769" w:rsidRDefault="009A24C8" w:rsidP="00A6386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 xml:space="preserve">ПТЕЕСіМ </w:t>
            </w:r>
            <w:r w:rsidRPr="00323769">
              <w:rPr>
                <w:rFonts w:eastAsia="Calibri"/>
                <w:sz w:val="22"/>
                <w:szCs w:val="22"/>
              </w:rPr>
              <w:br/>
              <w:t>розділ 8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 </w:t>
            </w:r>
            <w:r w:rsidRPr="00323769">
              <w:rPr>
                <w:rFonts w:eastAsia="Calibri"/>
                <w:sz w:val="22"/>
                <w:szCs w:val="22"/>
              </w:rPr>
              <w:br/>
              <w:t>глава 8.12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  </w:t>
            </w:r>
            <w:r w:rsidRPr="00323769">
              <w:rPr>
                <w:rFonts w:eastAsia="Calibri"/>
                <w:sz w:val="22"/>
                <w:szCs w:val="22"/>
              </w:rPr>
              <w:t xml:space="preserve">пункти </w:t>
            </w:r>
            <w:r w:rsidRPr="00323769">
              <w:rPr>
                <w:rFonts w:eastAsia="Calibri"/>
                <w:sz w:val="22"/>
                <w:szCs w:val="22"/>
              </w:rPr>
              <w:br/>
              <w:t>8.12.1</w:t>
            </w:r>
            <w:r w:rsidR="00BA7D8E" w:rsidRPr="00323769">
              <w:rPr>
                <w:rFonts w:eastAsia="Calibri"/>
                <w:sz w:val="22"/>
                <w:szCs w:val="22"/>
              </w:rPr>
              <w:t> </w:t>
            </w:r>
            <w:r w:rsidRPr="00323769">
              <w:rPr>
                <w:rFonts w:eastAsia="Calibri"/>
                <w:sz w:val="22"/>
                <w:szCs w:val="22"/>
              </w:rPr>
              <w:t>-</w:t>
            </w:r>
            <w:r w:rsidR="00BA7D8E" w:rsidRPr="00323769">
              <w:rPr>
                <w:rFonts w:eastAsia="Calibri"/>
                <w:sz w:val="22"/>
                <w:szCs w:val="22"/>
              </w:rPr>
              <w:t> </w:t>
            </w:r>
            <w:r w:rsidRPr="00323769">
              <w:rPr>
                <w:rFonts w:eastAsia="Calibri"/>
                <w:sz w:val="22"/>
                <w:szCs w:val="22"/>
              </w:rPr>
              <w:t>8.12.21</w:t>
            </w:r>
          </w:p>
          <w:p w14:paraId="65147AC1" w14:textId="77777777" w:rsidR="009A24C8" w:rsidRPr="00323769" w:rsidRDefault="009A24C8" w:rsidP="004F7834">
            <w:pPr>
              <w:spacing w:after="160"/>
              <w:ind w:right="-108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ГІД 34.01.101-2009</w:t>
            </w:r>
          </w:p>
        </w:tc>
      </w:tr>
      <w:tr w:rsidR="00D208C4" w:rsidRPr="00FC3342" w14:paraId="7A444410" w14:textId="77777777" w:rsidTr="00D269B0">
        <w:trPr>
          <w:trHeight w:val="20"/>
        </w:trPr>
        <w:tc>
          <w:tcPr>
            <w:tcW w:w="10094" w:type="dxa"/>
            <w:gridSpan w:val="8"/>
          </w:tcPr>
          <w:p w14:paraId="2F8AC8C0" w14:textId="3A7DB6DD" w:rsidR="00D208C4" w:rsidRPr="00F16C69" w:rsidRDefault="00D208C4" w:rsidP="00F16C69">
            <w:pPr>
              <w:pStyle w:val="a3"/>
              <w:numPr>
                <w:ilvl w:val="0"/>
                <w:numId w:val="4"/>
              </w:numPr>
              <w:spacing w:before="120" w:after="160"/>
              <w:rPr>
                <w:rFonts w:eastAsia="Calibri"/>
                <w:sz w:val="22"/>
                <w:szCs w:val="22"/>
              </w:rPr>
            </w:pPr>
            <w:r w:rsidRPr="00F16C69">
              <w:rPr>
                <w:rFonts w:eastAsia="Calibri"/>
                <w:sz w:val="22"/>
                <w:szCs w:val="22"/>
              </w:rPr>
              <w:t>Електричне устатковання електричних станцій</w:t>
            </w:r>
          </w:p>
        </w:tc>
      </w:tr>
      <w:tr w:rsidR="009A24C8" w:rsidRPr="00FC3342" w14:paraId="73AF7E06" w14:textId="77777777" w:rsidTr="009F134A">
        <w:trPr>
          <w:trHeight w:val="20"/>
        </w:trPr>
        <w:tc>
          <w:tcPr>
            <w:tcW w:w="885" w:type="dxa"/>
          </w:tcPr>
          <w:p w14:paraId="27F4239C" w14:textId="3241FD44" w:rsidR="009A24C8" w:rsidRPr="00B70A6C" w:rsidRDefault="00F16C69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B70A6C">
              <w:rPr>
                <w:rFonts w:eastAsia="Times New Roman"/>
                <w:sz w:val="22"/>
                <w:szCs w:val="22"/>
                <w:lang w:eastAsia="ru-RU"/>
              </w:rPr>
              <w:t>10.1</w:t>
            </w:r>
          </w:p>
        </w:tc>
        <w:tc>
          <w:tcPr>
            <w:tcW w:w="3681" w:type="dxa"/>
          </w:tcPr>
          <w:p w14:paraId="5C06CCA5" w14:textId="08FE5C90" w:rsidR="009A24C8" w:rsidRPr="00B70A6C" w:rsidRDefault="009A24C8" w:rsidP="00B06EDB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B70A6C">
              <w:rPr>
                <w:rFonts w:eastAsia="Calibri"/>
                <w:sz w:val="22"/>
                <w:szCs w:val="22"/>
              </w:rPr>
              <w:t>Під час експлуатації генераторів і синхронних компенсаторів (за наявності) забезпечена їх безперебійна</w:t>
            </w:r>
            <w:r w:rsidR="00B94FCA" w:rsidRPr="00B70A6C">
              <w:rPr>
                <w:rFonts w:eastAsia="Calibri"/>
                <w:sz w:val="22"/>
                <w:szCs w:val="22"/>
              </w:rPr>
              <w:t xml:space="preserve"> </w:t>
            </w:r>
            <w:r w:rsidRPr="00B70A6C">
              <w:rPr>
                <w:rFonts w:eastAsia="Calibri"/>
                <w:sz w:val="22"/>
                <w:szCs w:val="22"/>
              </w:rPr>
              <w:t xml:space="preserve">робота в допустимих режимах, надійна робота систем збудження, охолодження і постачання оливою, пристроїв контролю, захисту, автоматики та діагностики </w:t>
            </w:r>
          </w:p>
        </w:tc>
        <w:tc>
          <w:tcPr>
            <w:tcW w:w="1134" w:type="dxa"/>
          </w:tcPr>
          <w:p w14:paraId="113E1DF8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11C0F3" w14:textId="7F62ED7F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BE5BFE5" w14:textId="40351274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7FF6187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B4D2765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ED461B" w14:textId="77777777" w:rsidR="009A24C8" w:rsidRPr="00FC3342" w:rsidRDefault="009A24C8" w:rsidP="00A63861">
            <w:pPr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ПТЕЕСіМ </w:t>
            </w:r>
          </w:p>
          <w:p w14:paraId="6EA72963" w14:textId="6F750DC0" w:rsidR="009A24C8" w:rsidRPr="00FC3342" w:rsidRDefault="009A24C8" w:rsidP="00A63861">
            <w:pPr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розділ 12</w:t>
            </w:r>
            <w:r w:rsidR="00B94FCA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 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глава 12.1</w:t>
            </w:r>
          </w:p>
          <w:p w14:paraId="1DEBA1EB" w14:textId="34EED5B8" w:rsidR="009A24C8" w:rsidRPr="00FC3342" w:rsidRDefault="009A24C8" w:rsidP="00A63861">
            <w:pPr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пункти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12.1</w:t>
            </w:r>
            <w:r w:rsidR="00BA7D8E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 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- </w:t>
            </w:r>
            <w:r w:rsidRPr="00FC3342">
              <w:rPr>
                <w:rFonts w:eastAsia="Times New Roman"/>
                <w:sz w:val="22"/>
                <w:szCs w:val="22"/>
                <w:lang w:eastAsia="uk-UA"/>
              </w:rPr>
              <w:t>12.51</w:t>
            </w:r>
          </w:p>
        </w:tc>
      </w:tr>
      <w:tr w:rsidR="009A24C8" w:rsidRPr="00FC3342" w14:paraId="31FE605D" w14:textId="77777777" w:rsidTr="009F134A">
        <w:trPr>
          <w:trHeight w:val="20"/>
        </w:trPr>
        <w:tc>
          <w:tcPr>
            <w:tcW w:w="885" w:type="dxa"/>
          </w:tcPr>
          <w:p w14:paraId="2E829B3A" w14:textId="4BD1CCFB" w:rsidR="009A24C8" w:rsidRPr="00B70A6C" w:rsidRDefault="00F16C69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B70A6C">
              <w:rPr>
                <w:rFonts w:eastAsia="Times New Roman"/>
                <w:sz w:val="22"/>
                <w:szCs w:val="22"/>
                <w:lang w:eastAsia="ru-RU"/>
              </w:rPr>
              <w:t>10.2</w:t>
            </w:r>
          </w:p>
        </w:tc>
        <w:tc>
          <w:tcPr>
            <w:tcW w:w="3681" w:type="dxa"/>
          </w:tcPr>
          <w:p w14:paraId="6389BB09" w14:textId="5980EBE5" w:rsidR="009A24C8" w:rsidRPr="00B70A6C" w:rsidRDefault="009A24C8" w:rsidP="00DC3471">
            <w:pPr>
              <w:widowControl w:val="0"/>
              <w:spacing w:line="240" w:lineRule="auto"/>
              <w:ind w:left="28" w:right="147"/>
              <w:rPr>
                <w:rFonts w:eastAsia="Times New Roman"/>
                <w:sz w:val="22"/>
                <w:szCs w:val="22"/>
                <w:lang w:eastAsia="ru-RU"/>
              </w:rPr>
            </w:pPr>
            <w:r w:rsidRPr="00B70A6C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Електричні двигуни технічно справні, що забезпечується системою </w:t>
            </w:r>
            <w:r w:rsidR="00DC3471" w:rsidRPr="00B70A6C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ТОР</w:t>
            </w:r>
            <w:r w:rsidRPr="00B70A6C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. У випадку перерви в електроживленні електродвигунів (у тому числі електродвигунів з регульованою частотою обертання) відповідального тепломеханічного устатковання забезпечений їх груповий самозапуск у разі повторної подачі напруги від робочого або резервного джерела живлення зі збереженням стійкості технологічного режиму основного устатковання</w:t>
            </w:r>
          </w:p>
        </w:tc>
        <w:tc>
          <w:tcPr>
            <w:tcW w:w="1134" w:type="dxa"/>
          </w:tcPr>
          <w:p w14:paraId="6EC817D7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00B616" w14:textId="17107E40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5D94699" w14:textId="77240C81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B763EDC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56719D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95158E5" w14:textId="4BAC38F1" w:rsidR="009A24C8" w:rsidRPr="00FC3342" w:rsidRDefault="009A24C8" w:rsidP="00A63861">
            <w:pPr>
              <w:widowControl w:val="0"/>
              <w:spacing w:line="228" w:lineRule="auto"/>
              <w:ind w:left="29" w:right="7"/>
              <w:rPr>
                <w:rFonts w:eastAsia="Times New Roman"/>
                <w:sz w:val="22"/>
                <w:szCs w:val="22"/>
                <w:lang w:eastAsia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ПТЕЕСіМ</w:t>
            </w:r>
            <w:r w:rsidR="00B94FCA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 </w:t>
            </w:r>
          </w:p>
          <w:p w14:paraId="00CC2043" w14:textId="45096071" w:rsidR="009A24C8" w:rsidRPr="00FC3342" w:rsidRDefault="009A24C8" w:rsidP="00A63861">
            <w:pPr>
              <w:widowControl w:val="0"/>
              <w:spacing w:line="228" w:lineRule="auto"/>
              <w:ind w:left="29" w:right="7"/>
              <w:rPr>
                <w:rFonts w:eastAsia="Times New Roman"/>
                <w:sz w:val="22"/>
                <w:szCs w:val="22"/>
                <w:lang w:eastAsia="ru-RU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/>
              </w:rPr>
              <w:t>розділ 12</w:t>
            </w:r>
            <w:r w:rsidR="00B94FCA">
              <w:rPr>
                <w:rFonts w:eastAsia="Times New Roman"/>
                <w:bCs/>
                <w:sz w:val="22"/>
                <w:szCs w:val="22"/>
                <w:lang w:eastAsia="uk-UA"/>
              </w:rPr>
              <w:t xml:space="preserve"> 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/>
              </w:rPr>
              <w:br/>
              <w:t>глава 12.2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 xml:space="preserve">пункти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12.2.1</w:t>
            </w:r>
            <w:r w:rsidR="00BA7D8E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 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- </w:t>
            </w:r>
            <w:r w:rsidRPr="00FC3342">
              <w:rPr>
                <w:rFonts w:eastAsia="Times New Roman"/>
                <w:sz w:val="22"/>
                <w:szCs w:val="22"/>
                <w:lang w:eastAsia="uk-UA"/>
              </w:rPr>
              <w:t>12.2.21</w:t>
            </w:r>
          </w:p>
        </w:tc>
      </w:tr>
      <w:tr w:rsidR="009A24C8" w:rsidRPr="00FC3342" w14:paraId="47C6CC75" w14:textId="77777777" w:rsidTr="009F134A">
        <w:trPr>
          <w:trHeight w:val="20"/>
        </w:trPr>
        <w:tc>
          <w:tcPr>
            <w:tcW w:w="885" w:type="dxa"/>
          </w:tcPr>
          <w:p w14:paraId="06C3A835" w14:textId="1BC38370" w:rsidR="009A24C8" w:rsidRPr="00323769" w:rsidRDefault="00F16C69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10.3</w:t>
            </w:r>
          </w:p>
        </w:tc>
        <w:tc>
          <w:tcPr>
            <w:tcW w:w="3681" w:type="dxa"/>
          </w:tcPr>
          <w:p w14:paraId="1B189EC2" w14:textId="77777777" w:rsidR="009A24C8" w:rsidRPr="00323769" w:rsidRDefault="009A24C8" w:rsidP="00B06EDB">
            <w:pPr>
              <w:widowControl w:val="0"/>
              <w:spacing w:line="228" w:lineRule="auto"/>
              <w:ind w:left="28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Під час експлуатації трансформаторів (автотрансформаторів) і оливних реакторів забезпечена їх тривала і надійна робота шляхом:</w:t>
            </w: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- дотримання навантажувальних і температурних режимів, рівня напруги, характеристик оливи й ізоляції у межах встановлених норм;</w:t>
            </w: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- утримування в справному стані пристроїв охолодження, регулювання напруги, захисту оливи та інших елементів.</w:t>
            </w:r>
          </w:p>
          <w:p w14:paraId="1A8F3BBA" w14:textId="77777777" w:rsidR="009A24C8" w:rsidRPr="00323769" w:rsidRDefault="009A24C8" w:rsidP="00B06EDB">
            <w:pPr>
              <w:widowControl w:val="0"/>
              <w:spacing w:line="228" w:lineRule="auto"/>
              <w:ind w:left="29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Профілактичні випробування трансформаторів (реакторів) організовані відповідно до СОУ-Н ЕЕ 20.302:2007, інструкцій заводів-виробників та інших НД</w:t>
            </w:r>
          </w:p>
        </w:tc>
        <w:tc>
          <w:tcPr>
            <w:tcW w:w="1134" w:type="dxa"/>
          </w:tcPr>
          <w:p w14:paraId="0E2A4C9B" w14:textId="77777777" w:rsidR="009A24C8" w:rsidRPr="00323769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3B96A4" w14:textId="0D4794F6" w:rsidR="009A24C8" w:rsidRPr="00323769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3F31618" w14:textId="5F564255" w:rsidR="009A24C8" w:rsidRPr="00323769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FA34570" w14:textId="77777777" w:rsidR="009A24C8" w:rsidRPr="00323769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BAA0C" w14:textId="77777777" w:rsidR="009A24C8" w:rsidRPr="00323769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5A77413" w14:textId="22AD7054" w:rsidR="009A24C8" w:rsidRPr="00323769" w:rsidRDefault="009A24C8" w:rsidP="00A63861">
            <w:pPr>
              <w:widowControl w:val="0"/>
              <w:spacing w:line="228" w:lineRule="auto"/>
              <w:ind w:left="29" w:right="7"/>
              <w:rPr>
                <w:rFonts w:eastAsia="Times New Roman"/>
                <w:sz w:val="22"/>
                <w:szCs w:val="22"/>
                <w:lang w:eastAsia="uk-UA"/>
              </w:rPr>
            </w:pP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ПТЕЕСіМ</w:t>
            </w:r>
            <w:r w:rsidR="00B94FCA"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 </w:t>
            </w:r>
          </w:p>
          <w:p w14:paraId="741CD9A9" w14:textId="20A9857D" w:rsidR="009A24C8" w:rsidRPr="00323769" w:rsidRDefault="009A24C8" w:rsidP="00A63861">
            <w:pPr>
              <w:widowControl w:val="0"/>
              <w:spacing w:line="228" w:lineRule="auto"/>
              <w:ind w:left="29" w:right="7"/>
              <w:rPr>
                <w:rFonts w:eastAsia="Times New Roman"/>
                <w:sz w:val="22"/>
                <w:szCs w:val="22"/>
                <w:lang w:eastAsia="uk-UA"/>
              </w:rPr>
            </w:pPr>
            <w:r w:rsidRPr="00323769">
              <w:rPr>
                <w:rFonts w:eastAsia="Times New Roman"/>
                <w:bCs/>
                <w:sz w:val="22"/>
                <w:szCs w:val="22"/>
                <w:lang w:eastAsia="uk-UA"/>
              </w:rPr>
              <w:t>розділ 12</w:t>
            </w:r>
            <w:r w:rsidR="00B94FCA" w:rsidRPr="00323769">
              <w:rPr>
                <w:rFonts w:eastAsia="Times New Roman"/>
                <w:bCs/>
                <w:sz w:val="22"/>
                <w:szCs w:val="22"/>
                <w:lang w:eastAsia="uk-UA"/>
              </w:rPr>
              <w:t xml:space="preserve">  </w:t>
            </w:r>
            <w:r w:rsidRPr="00323769">
              <w:rPr>
                <w:rFonts w:eastAsia="Times New Roman"/>
                <w:bCs/>
                <w:sz w:val="22"/>
                <w:szCs w:val="22"/>
                <w:lang w:eastAsia="uk-UA"/>
              </w:rPr>
              <w:br/>
              <w:t>глава 12.3</w:t>
            </w:r>
          </w:p>
          <w:p w14:paraId="11D723A8" w14:textId="439F4709" w:rsidR="009A24C8" w:rsidRPr="00323769" w:rsidRDefault="009A24C8" w:rsidP="00A63861">
            <w:pPr>
              <w:widowControl w:val="0"/>
              <w:spacing w:line="228" w:lineRule="auto"/>
              <w:ind w:left="29" w:right="7"/>
              <w:rPr>
                <w:rFonts w:eastAsia="Times New Roman"/>
                <w:sz w:val="22"/>
                <w:szCs w:val="22"/>
                <w:lang w:eastAsia="uk-UA"/>
              </w:rPr>
            </w:pP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пункти </w:t>
            </w: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12.3.1</w:t>
            </w:r>
            <w:r w:rsidR="00BA7D8E"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 </w:t>
            </w: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- </w:t>
            </w:r>
            <w:r w:rsidRPr="00323769">
              <w:rPr>
                <w:rFonts w:eastAsia="Times New Roman"/>
                <w:sz w:val="22"/>
                <w:szCs w:val="22"/>
                <w:lang w:eastAsia="uk-UA"/>
              </w:rPr>
              <w:t>12.3.30</w:t>
            </w:r>
          </w:p>
          <w:p w14:paraId="057F8FDE" w14:textId="77777777" w:rsidR="009A24C8" w:rsidRPr="00323769" w:rsidRDefault="009A24C8" w:rsidP="00A63861">
            <w:pPr>
              <w:widowControl w:val="0"/>
              <w:spacing w:line="228" w:lineRule="auto"/>
              <w:ind w:left="29" w:right="7"/>
              <w:rPr>
                <w:rFonts w:eastAsia="Times New Roman"/>
                <w:sz w:val="22"/>
                <w:szCs w:val="22"/>
                <w:lang w:eastAsia="uk-UA"/>
              </w:rPr>
            </w:pPr>
          </w:p>
          <w:p w14:paraId="09BEF518" w14:textId="77777777" w:rsidR="009A24C8" w:rsidRPr="00323769" w:rsidRDefault="009A24C8" w:rsidP="00A63861">
            <w:pPr>
              <w:widowControl w:val="0"/>
              <w:spacing w:line="228" w:lineRule="auto"/>
              <w:ind w:left="29" w:right="7"/>
              <w:rPr>
                <w:rFonts w:eastAsia="Times New Roman"/>
                <w:sz w:val="22"/>
                <w:szCs w:val="22"/>
                <w:lang w:eastAsia="uk-UA"/>
              </w:rPr>
            </w:pPr>
            <w:r w:rsidRPr="00323769">
              <w:rPr>
                <w:rFonts w:eastAsia="Times New Roman"/>
                <w:sz w:val="22"/>
                <w:szCs w:val="22"/>
                <w:lang w:eastAsia="uk-UA"/>
              </w:rPr>
              <w:t>СОУ-Н ЕЕ 20.302:2007</w:t>
            </w:r>
          </w:p>
          <w:p w14:paraId="7DCD4B18" w14:textId="77777777" w:rsidR="009A24C8" w:rsidRPr="00323769" w:rsidRDefault="009A24C8" w:rsidP="00A63861">
            <w:pPr>
              <w:widowControl w:val="0"/>
              <w:spacing w:line="228" w:lineRule="auto"/>
              <w:ind w:left="29" w:right="7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uk-UA"/>
              </w:rPr>
              <w:t>розділ 8</w:t>
            </w:r>
          </w:p>
        </w:tc>
      </w:tr>
      <w:tr w:rsidR="009A24C8" w:rsidRPr="00FC3342" w14:paraId="6EBC704E" w14:textId="77777777" w:rsidTr="009F134A">
        <w:trPr>
          <w:trHeight w:val="20"/>
        </w:trPr>
        <w:tc>
          <w:tcPr>
            <w:tcW w:w="885" w:type="dxa"/>
          </w:tcPr>
          <w:p w14:paraId="309E7E58" w14:textId="37A635B4" w:rsidR="009A24C8" w:rsidRPr="00323769" w:rsidRDefault="00F16C69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10.4</w:t>
            </w:r>
          </w:p>
        </w:tc>
        <w:tc>
          <w:tcPr>
            <w:tcW w:w="3681" w:type="dxa"/>
          </w:tcPr>
          <w:p w14:paraId="4B61C7A4" w14:textId="77777777" w:rsidR="009A24C8" w:rsidRPr="00323769" w:rsidRDefault="009A24C8" w:rsidP="00CB17A3">
            <w:pPr>
              <w:widowControl w:val="0"/>
              <w:spacing w:line="228" w:lineRule="auto"/>
              <w:ind w:left="29" w:right="150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Електроустатковання розподільчих установок (РУ) усіх видів і напруг за номінальними параметрами задовольняє умови роботи як при номінальних режимах, так і у разі коротких замикань, перенапруг та </w:t>
            </w: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lastRenderedPageBreak/>
              <w:t>нормованих перевантажень. Персонал, який обслуговує РУ, має у розпорядженні схеми та вказівки щодо допустимих режимів роботи електроустатковання в нормальних та аварійних умовах.</w:t>
            </w:r>
          </w:p>
          <w:p w14:paraId="0134B7F9" w14:textId="77777777" w:rsidR="009A24C8" w:rsidRPr="00323769" w:rsidRDefault="009A24C8" w:rsidP="00CB17A3">
            <w:pPr>
              <w:widowControl w:val="0"/>
              <w:spacing w:line="228" w:lineRule="auto"/>
              <w:ind w:left="29" w:right="15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Випробування та перевірка електроустатковання РУ організовані згідно з СОУ-Н ЕЕ 20.302:2007</w:t>
            </w:r>
          </w:p>
        </w:tc>
        <w:tc>
          <w:tcPr>
            <w:tcW w:w="1134" w:type="dxa"/>
          </w:tcPr>
          <w:p w14:paraId="589B227E" w14:textId="77777777" w:rsidR="009A24C8" w:rsidRPr="00323769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73B2B5" w14:textId="07C9825F" w:rsidR="009A24C8" w:rsidRPr="00323769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E827351" w14:textId="080ECA4D" w:rsidR="009A24C8" w:rsidRPr="00323769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D8EDC8B" w14:textId="77777777" w:rsidR="009A24C8" w:rsidRPr="00323769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AF97EF" w14:textId="77777777" w:rsidR="009A24C8" w:rsidRPr="00323769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64AB0D" w14:textId="77777777" w:rsidR="009A24C8" w:rsidRPr="00323769" w:rsidRDefault="009A24C8" w:rsidP="00A63861">
            <w:pPr>
              <w:widowControl w:val="0"/>
              <w:spacing w:line="228" w:lineRule="auto"/>
              <w:ind w:left="29" w:right="7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ПТЕЕСіМ </w:t>
            </w:r>
          </w:p>
          <w:p w14:paraId="6C02FC0B" w14:textId="3CA5C62B" w:rsidR="009A24C8" w:rsidRPr="00323769" w:rsidRDefault="009A24C8" w:rsidP="00A63861">
            <w:pPr>
              <w:widowControl w:val="0"/>
              <w:spacing w:line="228" w:lineRule="auto"/>
              <w:ind w:left="29" w:right="7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розділ 12</w:t>
            </w:r>
            <w:r w:rsidR="00B94FCA"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  </w:t>
            </w: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глава 12.4</w:t>
            </w:r>
          </w:p>
          <w:p w14:paraId="498C289B" w14:textId="5074F9B0" w:rsidR="009A24C8" w:rsidRPr="00323769" w:rsidRDefault="009A24C8" w:rsidP="00A63861">
            <w:pPr>
              <w:widowControl w:val="0"/>
              <w:spacing w:line="228" w:lineRule="auto"/>
              <w:ind w:left="29" w:right="7"/>
              <w:rPr>
                <w:rFonts w:eastAsia="Times New Roman"/>
                <w:sz w:val="22"/>
                <w:szCs w:val="22"/>
                <w:lang w:eastAsia="uk-UA"/>
              </w:rPr>
            </w:pP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пункти </w:t>
            </w: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12.4.1</w:t>
            </w:r>
            <w:r w:rsidR="00BA7D8E"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 </w:t>
            </w: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- </w:t>
            </w:r>
            <w:r w:rsidRPr="00323769">
              <w:rPr>
                <w:rFonts w:eastAsia="Times New Roman"/>
                <w:sz w:val="22"/>
                <w:szCs w:val="22"/>
                <w:lang w:eastAsia="uk-UA"/>
              </w:rPr>
              <w:t>12.4.35</w:t>
            </w:r>
          </w:p>
          <w:p w14:paraId="20FEB0D4" w14:textId="77777777" w:rsidR="009A24C8" w:rsidRPr="00323769" w:rsidRDefault="009A24C8" w:rsidP="00A63861">
            <w:pPr>
              <w:widowControl w:val="0"/>
              <w:spacing w:line="228" w:lineRule="auto"/>
              <w:ind w:left="29" w:right="7"/>
              <w:rPr>
                <w:rFonts w:eastAsia="Times New Roman"/>
                <w:sz w:val="22"/>
                <w:szCs w:val="22"/>
                <w:lang w:eastAsia="uk-UA"/>
              </w:rPr>
            </w:pPr>
          </w:p>
          <w:p w14:paraId="65D28BC8" w14:textId="77777777" w:rsidR="009A24C8" w:rsidRPr="00323769" w:rsidRDefault="009A24C8" w:rsidP="00A63861">
            <w:pPr>
              <w:widowControl w:val="0"/>
              <w:spacing w:line="228" w:lineRule="auto"/>
              <w:ind w:left="29" w:right="7"/>
              <w:rPr>
                <w:rFonts w:eastAsia="Times New Roman"/>
                <w:sz w:val="22"/>
                <w:szCs w:val="22"/>
                <w:lang w:eastAsia="uk-UA"/>
              </w:rPr>
            </w:pPr>
            <w:r w:rsidRPr="00323769">
              <w:rPr>
                <w:rFonts w:eastAsia="Times New Roman"/>
                <w:sz w:val="22"/>
                <w:szCs w:val="22"/>
                <w:lang w:eastAsia="uk-UA"/>
              </w:rPr>
              <w:t xml:space="preserve">СОУ-Н ЕЕ </w:t>
            </w:r>
            <w:r w:rsidRPr="00323769">
              <w:rPr>
                <w:rFonts w:eastAsia="Times New Roman"/>
                <w:sz w:val="22"/>
                <w:szCs w:val="22"/>
                <w:lang w:eastAsia="uk-UA"/>
              </w:rPr>
              <w:lastRenderedPageBreak/>
              <w:t>20.302:2007</w:t>
            </w:r>
          </w:p>
          <w:p w14:paraId="59495E88" w14:textId="19F45550" w:rsidR="009A24C8" w:rsidRPr="00323769" w:rsidRDefault="009A24C8" w:rsidP="00A63861">
            <w:pPr>
              <w:widowControl w:val="0"/>
              <w:spacing w:line="228" w:lineRule="auto"/>
              <w:ind w:left="29" w:right="7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uk-UA"/>
              </w:rPr>
              <w:t>розділи 9</w:t>
            </w:r>
            <w:r w:rsidR="00BA7D8E" w:rsidRPr="00323769">
              <w:rPr>
                <w:rFonts w:eastAsia="Times New Roman"/>
                <w:sz w:val="22"/>
                <w:szCs w:val="22"/>
                <w:lang w:eastAsia="uk-UA"/>
              </w:rPr>
              <w:t> </w:t>
            </w:r>
            <w:r w:rsidRPr="00323769">
              <w:rPr>
                <w:rFonts w:eastAsia="Times New Roman"/>
                <w:sz w:val="22"/>
                <w:szCs w:val="22"/>
                <w:lang w:eastAsia="uk-UA"/>
              </w:rPr>
              <w:t>-</w:t>
            </w:r>
            <w:r w:rsidR="00BA7D8E" w:rsidRPr="00323769">
              <w:rPr>
                <w:rFonts w:eastAsia="Times New Roman"/>
                <w:sz w:val="22"/>
                <w:szCs w:val="22"/>
                <w:lang w:eastAsia="uk-UA"/>
              </w:rPr>
              <w:t> </w:t>
            </w:r>
            <w:r w:rsidRPr="00323769">
              <w:rPr>
                <w:rFonts w:eastAsia="Times New Roman"/>
                <w:sz w:val="22"/>
                <w:szCs w:val="22"/>
                <w:lang w:eastAsia="uk-UA"/>
              </w:rPr>
              <w:t>16</w:t>
            </w:r>
          </w:p>
        </w:tc>
      </w:tr>
      <w:tr w:rsidR="009A24C8" w:rsidRPr="00FC3342" w14:paraId="107D42B7" w14:textId="77777777" w:rsidTr="009F134A">
        <w:trPr>
          <w:trHeight w:val="20"/>
        </w:trPr>
        <w:tc>
          <w:tcPr>
            <w:tcW w:w="885" w:type="dxa"/>
          </w:tcPr>
          <w:p w14:paraId="4E2D4590" w14:textId="547CE1B9" w:rsidR="009A24C8" w:rsidRPr="00B70A6C" w:rsidRDefault="00F16C69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B70A6C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10.5</w:t>
            </w:r>
          </w:p>
        </w:tc>
        <w:tc>
          <w:tcPr>
            <w:tcW w:w="3681" w:type="dxa"/>
          </w:tcPr>
          <w:p w14:paraId="39D28E70" w14:textId="224BA5E3" w:rsidR="009A24C8" w:rsidRPr="00B70A6C" w:rsidRDefault="009A24C8" w:rsidP="00323769">
            <w:pPr>
              <w:widowControl w:val="0"/>
              <w:spacing w:line="228" w:lineRule="auto"/>
              <w:ind w:left="29" w:right="150"/>
              <w:rPr>
                <w:rFonts w:eastAsia="Times New Roman"/>
                <w:sz w:val="22"/>
                <w:szCs w:val="22"/>
                <w:lang w:eastAsia="ru-RU"/>
              </w:rPr>
            </w:pPr>
            <w:r w:rsidRPr="00B70A6C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Стаціонарні акумуляторні установки забезпечують тривалу надійну роботу і необхідний рівень напруги на шинах постійного струму в нормальних і аварійних режимах. В аварійних режимах акумуляторні батареї (АБ) забезпечують роботу устатковання не менше ніж протягом 1 години з необхідним рівнем напруги</w:t>
            </w:r>
          </w:p>
        </w:tc>
        <w:tc>
          <w:tcPr>
            <w:tcW w:w="1134" w:type="dxa"/>
          </w:tcPr>
          <w:p w14:paraId="26E9F074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D1F312" w14:textId="52872D84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DAF3275" w14:textId="039B8F3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52F8F31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9518BA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EE26DCF" w14:textId="77777777" w:rsidR="009A24C8" w:rsidRPr="00FC3342" w:rsidRDefault="009A24C8" w:rsidP="00A63861">
            <w:pPr>
              <w:widowControl w:val="0"/>
              <w:spacing w:line="228" w:lineRule="auto"/>
              <w:ind w:left="29" w:right="7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ПТЕЕСіМ </w:t>
            </w:r>
          </w:p>
          <w:p w14:paraId="7F9BA105" w14:textId="1A2BEA80" w:rsidR="009A24C8" w:rsidRPr="00FC3342" w:rsidRDefault="009A24C8" w:rsidP="00A63861">
            <w:pPr>
              <w:widowControl w:val="0"/>
              <w:spacing w:line="228" w:lineRule="auto"/>
              <w:ind w:left="29" w:right="7"/>
              <w:rPr>
                <w:rFonts w:eastAsia="Times New Roman"/>
                <w:sz w:val="22"/>
                <w:szCs w:val="22"/>
                <w:lang w:eastAsia="ru-RU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розділ 12</w:t>
            </w:r>
            <w:r w:rsidR="00B94FCA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 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глава 12.5</w:t>
            </w:r>
            <w:r w:rsidRPr="00FC3342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r w:rsidRPr="00FC3342">
              <w:rPr>
                <w:rFonts w:eastAsia="Times New Roman"/>
                <w:sz w:val="22"/>
                <w:szCs w:val="22"/>
                <w:lang w:eastAsia="uk-UA"/>
              </w:rPr>
              <w:br/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пункти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12.5.1</w:t>
            </w:r>
            <w:r w:rsidR="00BA7D8E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 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-</w:t>
            </w:r>
            <w:r w:rsidR="00BA7D8E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 </w:t>
            </w:r>
            <w:r w:rsidRPr="00FC3342">
              <w:rPr>
                <w:rFonts w:eastAsia="Times New Roman"/>
                <w:sz w:val="22"/>
                <w:szCs w:val="22"/>
                <w:lang w:eastAsia="uk-UA"/>
              </w:rPr>
              <w:t>12.5.19</w:t>
            </w:r>
          </w:p>
        </w:tc>
      </w:tr>
      <w:tr w:rsidR="009A24C8" w:rsidRPr="00FC3342" w14:paraId="15FF49D5" w14:textId="77777777" w:rsidTr="009F134A">
        <w:trPr>
          <w:trHeight w:val="20"/>
        </w:trPr>
        <w:tc>
          <w:tcPr>
            <w:tcW w:w="885" w:type="dxa"/>
          </w:tcPr>
          <w:p w14:paraId="307530BC" w14:textId="68E10A56" w:rsidR="009A24C8" w:rsidRPr="00323769" w:rsidRDefault="00F16C69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10.6</w:t>
            </w:r>
          </w:p>
        </w:tc>
        <w:tc>
          <w:tcPr>
            <w:tcW w:w="3681" w:type="dxa"/>
          </w:tcPr>
          <w:p w14:paraId="1ADB765D" w14:textId="77777777" w:rsidR="009A24C8" w:rsidRPr="00323769" w:rsidRDefault="009A24C8" w:rsidP="00346385">
            <w:pPr>
              <w:widowControl w:val="0"/>
              <w:spacing w:line="228" w:lineRule="auto"/>
              <w:ind w:left="28" w:right="147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Повітряні лінії електропередавання</w:t>
            </w:r>
          </w:p>
          <w:p w14:paraId="70588DFF" w14:textId="4583787B" w:rsidR="009A24C8" w:rsidRPr="00323769" w:rsidRDefault="009A24C8" w:rsidP="00DC3471">
            <w:pPr>
              <w:widowControl w:val="0"/>
              <w:spacing w:line="228" w:lineRule="auto"/>
              <w:ind w:left="29" w:right="15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(якщо є в наявності гнучкі зв</w:t>
            </w:r>
            <w:r w:rsidR="00F015B1"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’</w:t>
            </w: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язки, перекидки, тощо)</w:t>
            </w:r>
            <w:r w:rsidR="00B94FCA"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 </w:t>
            </w: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технічно справні, що забезпечується системою </w:t>
            </w:r>
            <w:r w:rsidR="00DC3471"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ТОР</w:t>
            </w:r>
          </w:p>
        </w:tc>
        <w:tc>
          <w:tcPr>
            <w:tcW w:w="1134" w:type="dxa"/>
          </w:tcPr>
          <w:p w14:paraId="44324059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38F66A" w14:textId="77BA6143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04C6308" w14:textId="6E66B4F4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D7FD2E4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CA5C62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46D020" w14:textId="77777777" w:rsidR="009A24C8" w:rsidRPr="00FC3342" w:rsidRDefault="009A24C8" w:rsidP="00A63861">
            <w:pPr>
              <w:widowControl w:val="0"/>
              <w:spacing w:line="228" w:lineRule="auto"/>
              <w:ind w:left="29" w:right="7" w:firstLine="18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ПТЕЕСіМ</w:t>
            </w:r>
          </w:p>
          <w:p w14:paraId="50AB4220" w14:textId="0BEF603C" w:rsidR="009A24C8" w:rsidRPr="00FC3342" w:rsidRDefault="009A24C8" w:rsidP="00A63861">
            <w:pPr>
              <w:widowControl w:val="0"/>
              <w:spacing w:line="228" w:lineRule="auto"/>
              <w:ind w:left="29" w:right="7" w:firstLine="18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розділ 12</w:t>
            </w:r>
            <w:r w:rsidR="00B94FCA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 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глава 12.7</w:t>
            </w:r>
          </w:p>
          <w:p w14:paraId="5514B20C" w14:textId="67BE5972" w:rsidR="009A24C8" w:rsidRPr="00FC3342" w:rsidRDefault="009A24C8" w:rsidP="00A63861">
            <w:pPr>
              <w:widowControl w:val="0"/>
              <w:spacing w:line="228" w:lineRule="auto"/>
              <w:ind w:left="29" w:right="7" w:firstLine="18"/>
              <w:rPr>
                <w:rFonts w:eastAsia="Times New Roman"/>
                <w:sz w:val="22"/>
                <w:szCs w:val="22"/>
                <w:lang w:eastAsia="ru-RU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пункти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12.7.1</w:t>
            </w:r>
            <w:r w:rsidR="00BA7D8E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 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- </w:t>
            </w:r>
            <w:r w:rsidRPr="00FC3342">
              <w:rPr>
                <w:rFonts w:eastAsia="Times New Roman"/>
                <w:sz w:val="22"/>
                <w:szCs w:val="22"/>
                <w:lang w:eastAsia="uk-UA"/>
              </w:rPr>
              <w:t>12.7.29</w:t>
            </w:r>
          </w:p>
        </w:tc>
      </w:tr>
      <w:tr w:rsidR="009A24C8" w:rsidRPr="00FC3342" w14:paraId="0EDCE12C" w14:textId="77777777" w:rsidTr="009F134A">
        <w:trPr>
          <w:trHeight w:val="20"/>
        </w:trPr>
        <w:tc>
          <w:tcPr>
            <w:tcW w:w="885" w:type="dxa"/>
          </w:tcPr>
          <w:p w14:paraId="7DC03130" w14:textId="31ECE13E" w:rsidR="009A24C8" w:rsidRPr="00323769" w:rsidRDefault="005E7652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10.7</w:t>
            </w:r>
          </w:p>
        </w:tc>
        <w:tc>
          <w:tcPr>
            <w:tcW w:w="3681" w:type="dxa"/>
          </w:tcPr>
          <w:p w14:paraId="512C0336" w14:textId="479A53DC" w:rsidR="009A24C8" w:rsidRPr="00323769" w:rsidRDefault="009A24C8" w:rsidP="00DC3471">
            <w:pPr>
              <w:widowControl w:val="0"/>
              <w:spacing w:line="228" w:lineRule="auto"/>
              <w:ind w:left="28" w:right="147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323769">
              <w:rPr>
                <w:rFonts w:eastAsia="Times New Roman"/>
                <w:sz w:val="22"/>
                <w:szCs w:val="22"/>
                <w:lang w:eastAsia="uk-UA"/>
              </w:rPr>
              <w:t xml:space="preserve">Силові кабельні лінії </w:t>
            </w: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технічно справні, що забезпечується системою </w:t>
            </w:r>
            <w:r w:rsidR="00DC3471"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ТОР</w:t>
            </w:r>
          </w:p>
        </w:tc>
        <w:tc>
          <w:tcPr>
            <w:tcW w:w="1134" w:type="dxa"/>
          </w:tcPr>
          <w:p w14:paraId="3D708261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B44A6A" w14:textId="56DB7DA8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084035D" w14:textId="25524881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381CAF9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54712D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868019" w14:textId="77777777" w:rsidR="009A24C8" w:rsidRPr="00FC3342" w:rsidRDefault="009A24C8" w:rsidP="00A63861">
            <w:pPr>
              <w:widowControl w:val="0"/>
              <w:spacing w:line="228" w:lineRule="auto"/>
              <w:ind w:left="29" w:right="7" w:firstLine="18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ПТЕЕСіМ </w:t>
            </w:r>
          </w:p>
          <w:p w14:paraId="49ED1420" w14:textId="6C7A44A8" w:rsidR="009A24C8" w:rsidRPr="00FC3342" w:rsidRDefault="009A24C8" w:rsidP="00A63861">
            <w:pPr>
              <w:widowControl w:val="0"/>
              <w:spacing w:line="228" w:lineRule="auto"/>
              <w:ind w:left="29" w:right="7" w:firstLine="18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розділ 12</w:t>
            </w:r>
            <w:r w:rsidR="00B94FCA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 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глава 12.8</w:t>
            </w:r>
          </w:p>
          <w:p w14:paraId="2729EFAF" w14:textId="4B56CF3D" w:rsidR="009A24C8" w:rsidRPr="00FC3342" w:rsidRDefault="009A24C8" w:rsidP="00A63861">
            <w:pPr>
              <w:widowControl w:val="0"/>
              <w:spacing w:line="228" w:lineRule="auto"/>
              <w:ind w:left="29" w:right="7" w:firstLine="18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пункт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12.8.1</w:t>
            </w:r>
            <w:r w:rsidR="00BA7D8E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 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-</w:t>
            </w:r>
            <w:r w:rsidR="00BA7D8E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 </w:t>
            </w:r>
            <w:r w:rsidRPr="00FC3342">
              <w:rPr>
                <w:rFonts w:eastAsia="Times New Roman"/>
                <w:sz w:val="22"/>
                <w:szCs w:val="22"/>
                <w:lang w:eastAsia="uk-UA"/>
              </w:rPr>
              <w:t>12.8.43</w:t>
            </w:r>
          </w:p>
        </w:tc>
      </w:tr>
      <w:tr w:rsidR="009A24C8" w:rsidRPr="00FC3342" w14:paraId="4DA24612" w14:textId="77777777" w:rsidTr="009F134A">
        <w:trPr>
          <w:trHeight w:val="20"/>
        </w:trPr>
        <w:tc>
          <w:tcPr>
            <w:tcW w:w="885" w:type="dxa"/>
          </w:tcPr>
          <w:p w14:paraId="4AB70B3B" w14:textId="26F2677F" w:rsidR="009A24C8" w:rsidRPr="00323769" w:rsidRDefault="0053456B" w:rsidP="0053456B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10.8</w:t>
            </w:r>
          </w:p>
        </w:tc>
        <w:tc>
          <w:tcPr>
            <w:tcW w:w="3681" w:type="dxa"/>
          </w:tcPr>
          <w:p w14:paraId="6B36C3C0" w14:textId="46D383BA" w:rsidR="009A24C8" w:rsidRPr="00323769" w:rsidRDefault="009A24C8" w:rsidP="00682D5E">
            <w:pPr>
              <w:widowControl w:val="0"/>
              <w:spacing w:line="228" w:lineRule="auto"/>
              <w:ind w:left="28" w:right="147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Силове електроустатковання електростанцій захищене від коротких замикань і порушень нормальних режимів пристроями релейного захисту (РЗ), автоматичними вимикачами або запобіжниками й оснащене пристроями автоматики. Пристрої </w:t>
            </w:r>
            <w:r w:rsidR="001A165E"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РЗА</w:t>
            </w: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 (електроавтоматики, протиаварійної та режимної автоматики) за принципами дії, уставками, настроюванням, умовами резервування і вихідними впливами відповідають схемам і режимам роботи ЕЕС, устатковання і відповідають чинним НД</w:t>
            </w:r>
          </w:p>
        </w:tc>
        <w:tc>
          <w:tcPr>
            <w:tcW w:w="1134" w:type="dxa"/>
          </w:tcPr>
          <w:p w14:paraId="4E0530F5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9FAE21" w14:textId="20468FBE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F009D7A" w14:textId="7F979E45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5A62D8F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2E916E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C8DF190" w14:textId="77777777" w:rsidR="009A24C8" w:rsidRPr="00FC3342" w:rsidRDefault="009A24C8" w:rsidP="00A63861">
            <w:pPr>
              <w:widowControl w:val="0"/>
              <w:spacing w:line="228" w:lineRule="auto"/>
              <w:ind w:left="29" w:right="7" w:firstLine="18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ПТЕЕСіМ </w:t>
            </w:r>
          </w:p>
          <w:p w14:paraId="6C7921E3" w14:textId="1FA976F2" w:rsidR="009A24C8" w:rsidRPr="00FC3342" w:rsidRDefault="009A24C8" w:rsidP="00A63861">
            <w:pPr>
              <w:widowControl w:val="0"/>
              <w:spacing w:line="228" w:lineRule="auto"/>
              <w:ind w:left="29" w:right="7" w:firstLine="18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розділ 12</w:t>
            </w:r>
            <w:r w:rsidR="00B94FCA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 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глава 12.9</w:t>
            </w:r>
          </w:p>
          <w:p w14:paraId="7E15F5FA" w14:textId="45AC4D1E" w:rsidR="009A24C8" w:rsidRPr="00FC3342" w:rsidRDefault="009A24C8" w:rsidP="00A63861">
            <w:pPr>
              <w:widowControl w:val="0"/>
              <w:spacing w:line="228" w:lineRule="auto"/>
              <w:ind w:left="29" w:right="7" w:firstLine="18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пункти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12.9.1</w:t>
            </w:r>
            <w:r w:rsidR="00BA7D8E">
              <w:t> 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-</w:t>
            </w:r>
            <w:r w:rsidR="00BA7D8E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 </w:t>
            </w:r>
            <w:r w:rsidRPr="00FC3342">
              <w:rPr>
                <w:rFonts w:eastAsia="Times New Roman"/>
                <w:sz w:val="22"/>
                <w:szCs w:val="22"/>
                <w:lang w:eastAsia="uk-UA"/>
              </w:rPr>
              <w:t>12.9.41</w:t>
            </w:r>
            <w:r w:rsidR="00B94FCA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</w:p>
          <w:p w14:paraId="2B8A630B" w14:textId="77777777" w:rsidR="009A24C8" w:rsidRPr="00FC3342" w:rsidRDefault="009A24C8" w:rsidP="00A63861">
            <w:pPr>
              <w:widowControl w:val="0"/>
              <w:spacing w:line="228" w:lineRule="auto"/>
              <w:ind w:left="29" w:right="7" w:firstLine="18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</w:p>
          <w:p w14:paraId="77067422" w14:textId="77777777" w:rsidR="009A24C8" w:rsidRPr="00FC3342" w:rsidRDefault="009A24C8" w:rsidP="004F7834">
            <w:pPr>
              <w:widowControl w:val="0"/>
              <w:spacing w:line="228" w:lineRule="auto"/>
              <w:ind w:left="29" w:right="-108" w:firstLine="18"/>
              <w:rPr>
                <w:rFonts w:eastAsia="Times New Roman"/>
                <w:sz w:val="22"/>
                <w:szCs w:val="22"/>
                <w:lang w:eastAsia="ru-RU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ГІД 34.01.101-2009</w:t>
            </w:r>
          </w:p>
        </w:tc>
      </w:tr>
      <w:tr w:rsidR="009A24C8" w:rsidRPr="00FC3342" w14:paraId="07A871FD" w14:textId="77777777" w:rsidTr="009F134A">
        <w:trPr>
          <w:trHeight w:val="20"/>
        </w:trPr>
        <w:tc>
          <w:tcPr>
            <w:tcW w:w="885" w:type="dxa"/>
          </w:tcPr>
          <w:p w14:paraId="6566F4FB" w14:textId="1209E156" w:rsidR="009A24C8" w:rsidRPr="00323769" w:rsidRDefault="0053456B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10.9</w:t>
            </w:r>
          </w:p>
        </w:tc>
        <w:tc>
          <w:tcPr>
            <w:tcW w:w="3681" w:type="dxa"/>
          </w:tcPr>
          <w:p w14:paraId="39D13639" w14:textId="5A221B36" w:rsidR="009A24C8" w:rsidRPr="00323769" w:rsidRDefault="009A24C8" w:rsidP="00DC3471">
            <w:pPr>
              <w:widowControl w:val="0"/>
              <w:spacing w:line="228" w:lineRule="auto"/>
              <w:ind w:left="28"/>
              <w:rPr>
                <w:rFonts w:eastAsia="Times New Roman"/>
                <w:sz w:val="22"/>
                <w:szCs w:val="22"/>
                <w:lang w:eastAsia="x-none"/>
              </w:rPr>
            </w:pP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Заземлювальні пристрої технічно справні, що забезпечується системою </w:t>
            </w:r>
            <w:r w:rsidR="00DC3471"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ТОР</w:t>
            </w:r>
          </w:p>
        </w:tc>
        <w:tc>
          <w:tcPr>
            <w:tcW w:w="1134" w:type="dxa"/>
          </w:tcPr>
          <w:p w14:paraId="3EB228E6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EA6B14" w14:textId="3834050A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A19F7E8" w14:textId="66E82BEF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14858E5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872C53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FBC2B8B" w14:textId="77777777" w:rsidR="009A24C8" w:rsidRPr="00FC3342" w:rsidRDefault="009A24C8" w:rsidP="00A63861">
            <w:pPr>
              <w:widowControl w:val="0"/>
              <w:spacing w:line="228" w:lineRule="auto"/>
              <w:ind w:left="29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ПТЕЕСіМ </w:t>
            </w:r>
          </w:p>
          <w:p w14:paraId="00DF409A" w14:textId="37712BD0" w:rsidR="009A24C8" w:rsidRPr="00FC3342" w:rsidRDefault="009A24C8" w:rsidP="00A63861">
            <w:pPr>
              <w:widowControl w:val="0"/>
              <w:spacing w:line="228" w:lineRule="auto"/>
              <w:ind w:left="29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розділ 12</w:t>
            </w:r>
            <w:r w:rsidR="00B94FCA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 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глава 12.11</w:t>
            </w:r>
          </w:p>
          <w:p w14:paraId="0FBE03E7" w14:textId="6FC563AD" w:rsidR="009A24C8" w:rsidRPr="00FC3342" w:rsidRDefault="009A24C8" w:rsidP="0013575A">
            <w:pPr>
              <w:widowControl w:val="0"/>
              <w:spacing w:line="228" w:lineRule="auto"/>
              <w:ind w:left="29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пункти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12.11.1</w:t>
            </w:r>
            <w:r w:rsidR="00BA7D8E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 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-</w:t>
            </w:r>
            <w:r w:rsidR="00BA7D8E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 </w:t>
            </w:r>
            <w:r w:rsidRPr="00FC3342">
              <w:rPr>
                <w:rFonts w:eastAsia="Times New Roman"/>
                <w:sz w:val="22"/>
                <w:szCs w:val="22"/>
                <w:lang w:eastAsia="uk-UA"/>
              </w:rPr>
              <w:t>12.11.12</w:t>
            </w:r>
          </w:p>
        </w:tc>
      </w:tr>
      <w:tr w:rsidR="009A24C8" w:rsidRPr="00FC3342" w14:paraId="7590ACE3" w14:textId="77777777" w:rsidTr="009F134A">
        <w:trPr>
          <w:trHeight w:val="20"/>
        </w:trPr>
        <w:tc>
          <w:tcPr>
            <w:tcW w:w="885" w:type="dxa"/>
          </w:tcPr>
          <w:p w14:paraId="6429B74F" w14:textId="13432F45" w:rsidR="009A24C8" w:rsidRPr="00323769" w:rsidRDefault="0053456B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10.10</w:t>
            </w:r>
          </w:p>
        </w:tc>
        <w:tc>
          <w:tcPr>
            <w:tcW w:w="3681" w:type="dxa"/>
          </w:tcPr>
          <w:p w14:paraId="2F6A4354" w14:textId="281E98AF" w:rsidR="009A24C8" w:rsidRPr="00323769" w:rsidRDefault="009A24C8" w:rsidP="00DC3471">
            <w:pPr>
              <w:widowControl w:val="0"/>
              <w:spacing w:line="228" w:lineRule="auto"/>
              <w:ind w:left="29"/>
              <w:rPr>
                <w:rFonts w:eastAsia="Times New Roman"/>
                <w:sz w:val="22"/>
                <w:szCs w:val="22"/>
                <w:lang w:eastAsia="x-none"/>
              </w:rPr>
            </w:pP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Засоби захисту від перенапруг технічно справні, що забезпечується системою </w:t>
            </w:r>
            <w:r w:rsidR="006F05D2"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ТОР</w:t>
            </w:r>
          </w:p>
        </w:tc>
        <w:tc>
          <w:tcPr>
            <w:tcW w:w="1134" w:type="dxa"/>
          </w:tcPr>
          <w:p w14:paraId="1A938B2D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AD6096" w14:textId="53D7D858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AA5C5C9" w14:textId="031AD6C1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4A16272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4A929F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E7A41F" w14:textId="2B1324DF" w:rsidR="009A24C8" w:rsidRPr="00FC3342" w:rsidRDefault="009A24C8" w:rsidP="00A63861">
            <w:pPr>
              <w:widowControl w:val="0"/>
              <w:spacing w:line="228" w:lineRule="auto"/>
              <w:ind w:left="29"/>
              <w:rPr>
                <w:rFonts w:eastAsia="Times New Roman"/>
                <w:sz w:val="22"/>
                <w:szCs w:val="22"/>
                <w:lang w:eastAsia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ПТЕЕСіМ</w:t>
            </w:r>
            <w:r w:rsidR="00B94FCA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 </w:t>
            </w:r>
          </w:p>
          <w:p w14:paraId="2A90023E" w14:textId="5F57E9C6" w:rsidR="009A24C8" w:rsidRPr="00FC3342" w:rsidRDefault="009A24C8" w:rsidP="00A63861">
            <w:pPr>
              <w:widowControl w:val="0"/>
              <w:spacing w:line="228" w:lineRule="auto"/>
              <w:ind w:left="29"/>
              <w:rPr>
                <w:rFonts w:eastAsia="Times New Roman"/>
                <w:sz w:val="22"/>
                <w:szCs w:val="22"/>
                <w:lang w:eastAsia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/>
              </w:rPr>
              <w:t>розділ 12</w:t>
            </w:r>
            <w:r w:rsidR="00B94FCA">
              <w:rPr>
                <w:rFonts w:eastAsia="Times New Roman"/>
                <w:bCs/>
                <w:sz w:val="22"/>
                <w:szCs w:val="22"/>
                <w:lang w:eastAsia="uk-UA"/>
              </w:rPr>
              <w:t xml:space="preserve"> 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/>
              </w:rPr>
              <w:br/>
              <w:t>глава 12.12</w:t>
            </w:r>
          </w:p>
          <w:p w14:paraId="71B2DB36" w14:textId="170588D2" w:rsidR="009A24C8" w:rsidRPr="00FC3342" w:rsidRDefault="009A24C8" w:rsidP="00A63861">
            <w:pPr>
              <w:widowControl w:val="0"/>
              <w:spacing w:line="228" w:lineRule="auto"/>
              <w:ind w:left="29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пункти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12.12.1</w:t>
            </w:r>
            <w:r w:rsidR="00BA7D8E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 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-</w:t>
            </w:r>
            <w:r w:rsidR="00BA7D8E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 </w:t>
            </w:r>
            <w:r w:rsidRPr="00FC3342">
              <w:rPr>
                <w:rFonts w:eastAsia="Times New Roman"/>
                <w:sz w:val="22"/>
                <w:szCs w:val="22"/>
                <w:lang w:eastAsia="uk-UA"/>
              </w:rPr>
              <w:t>12.12.22</w:t>
            </w:r>
          </w:p>
        </w:tc>
      </w:tr>
      <w:tr w:rsidR="009A24C8" w:rsidRPr="00FC3342" w14:paraId="08405447" w14:textId="77777777" w:rsidTr="009F134A">
        <w:trPr>
          <w:trHeight w:val="20"/>
        </w:trPr>
        <w:tc>
          <w:tcPr>
            <w:tcW w:w="885" w:type="dxa"/>
          </w:tcPr>
          <w:p w14:paraId="4A456D7C" w14:textId="29078851" w:rsidR="009A24C8" w:rsidRPr="00323769" w:rsidRDefault="0053456B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10.11</w:t>
            </w:r>
          </w:p>
        </w:tc>
        <w:tc>
          <w:tcPr>
            <w:tcW w:w="3681" w:type="dxa"/>
          </w:tcPr>
          <w:p w14:paraId="648612F9" w14:textId="3E928A67" w:rsidR="009A24C8" w:rsidRPr="00323769" w:rsidRDefault="009A24C8" w:rsidP="00DC3471">
            <w:pPr>
              <w:widowControl w:val="0"/>
              <w:spacing w:line="228" w:lineRule="auto"/>
              <w:ind w:left="29"/>
              <w:rPr>
                <w:rFonts w:eastAsia="Times New Roman"/>
                <w:sz w:val="22"/>
                <w:szCs w:val="22"/>
                <w:lang w:eastAsia="x-none"/>
              </w:rPr>
            </w:pP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Освітлення (робоче та аварійне) технічно справне, що забезпечується системою </w:t>
            </w:r>
            <w:r w:rsidR="00DC3471"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ТОР</w:t>
            </w:r>
          </w:p>
        </w:tc>
        <w:tc>
          <w:tcPr>
            <w:tcW w:w="1134" w:type="dxa"/>
          </w:tcPr>
          <w:p w14:paraId="574DFFBC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B52611" w14:textId="294F03B5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692CE00" w14:textId="115F365C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8F58CEC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2C190C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C996A3" w14:textId="77777777" w:rsidR="009A24C8" w:rsidRPr="00FC3342" w:rsidRDefault="009A24C8" w:rsidP="00A63861">
            <w:pPr>
              <w:widowControl w:val="0"/>
              <w:spacing w:line="228" w:lineRule="auto"/>
              <w:ind w:left="29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ПТЕЕСіМ </w:t>
            </w:r>
          </w:p>
          <w:p w14:paraId="35A4A450" w14:textId="67FB50F7" w:rsidR="009A24C8" w:rsidRPr="00FC3342" w:rsidRDefault="009A24C8" w:rsidP="00A63861">
            <w:pPr>
              <w:widowControl w:val="0"/>
              <w:spacing w:line="228" w:lineRule="auto"/>
              <w:ind w:left="29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розділ 12</w:t>
            </w:r>
            <w:r w:rsidR="00B94FCA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 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глава 12.13</w:t>
            </w:r>
            <w:r w:rsidRPr="00FC3342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 xml:space="preserve">пункти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12.13.1</w:t>
            </w:r>
            <w:r w:rsidR="00BA7D8E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 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-</w:t>
            </w:r>
            <w:r w:rsidR="00BA7D8E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 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12.13.13</w:t>
            </w:r>
          </w:p>
        </w:tc>
      </w:tr>
      <w:tr w:rsidR="009A24C8" w:rsidRPr="00FC3342" w14:paraId="5E78D0C1" w14:textId="77777777" w:rsidTr="009F134A">
        <w:trPr>
          <w:trHeight w:val="20"/>
        </w:trPr>
        <w:tc>
          <w:tcPr>
            <w:tcW w:w="885" w:type="dxa"/>
          </w:tcPr>
          <w:p w14:paraId="26EDD8A6" w14:textId="62FD020F" w:rsidR="009A24C8" w:rsidRPr="00323769" w:rsidRDefault="0053456B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10.12</w:t>
            </w:r>
          </w:p>
        </w:tc>
        <w:tc>
          <w:tcPr>
            <w:tcW w:w="3681" w:type="dxa"/>
          </w:tcPr>
          <w:p w14:paraId="0D9D1C45" w14:textId="6D51BE16" w:rsidR="009A24C8" w:rsidRPr="00323769" w:rsidRDefault="009A24C8" w:rsidP="00DC3471">
            <w:pPr>
              <w:widowControl w:val="0"/>
              <w:spacing w:line="228" w:lineRule="auto"/>
              <w:ind w:left="29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Електролізні установки, арматура і посудини</w:t>
            </w:r>
            <w:r w:rsidR="00B94FCA"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 </w:t>
            </w:r>
            <w:r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технічно справні, що забезпечується системою </w:t>
            </w:r>
            <w:r w:rsidR="00DC3471" w:rsidRPr="00323769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ТОР</w:t>
            </w:r>
          </w:p>
        </w:tc>
        <w:tc>
          <w:tcPr>
            <w:tcW w:w="1134" w:type="dxa"/>
          </w:tcPr>
          <w:p w14:paraId="71E4BAD1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781B2B" w14:textId="6658A5FD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F522CE0" w14:textId="1C8207F6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E9074D9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DFA31E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817A29" w14:textId="4A30D5A5" w:rsidR="009A24C8" w:rsidRPr="00FC3342" w:rsidRDefault="009A24C8" w:rsidP="00A63861">
            <w:pPr>
              <w:widowControl w:val="0"/>
              <w:spacing w:line="228" w:lineRule="auto"/>
              <w:ind w:left="29"/>
              <w:rPr>
                <w:rFonts w:eastAsia="Times New Roman"/>
                <w:sz w:val="22"/>
                <w:szCs w:val="22"/>
                <w:lang w:eastAsia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ПТЕЕСіМ</w:t>
            </w:r>
            <w:r w:rsidR="00B94FCA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 </w:t>
            </w:r>
          </w:p>
          <w:p w14:paraId="4E383C94" w14:textId="2AD129A1" w:rsidR="009A24C8" w:rsidRPr="00FC3342" w:rsidRDefault="009A24C8" w:rsidP="00A63861">
            <w:pPr>
              <w:widowControl w:val="0"/>
              <w:spacing w:line="228" w:lineRule="auto"/>
              <w:ind w:left="29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/>
              </w:rPr>
              <w:t>розділ 12</w:t>
            </w:r>
            <w:r w:rsidR="00B94FCA">
              <w:rPr>
                <w:rFonts w:eastAsia="Times New Roman"/>
                <w:bCs/>
                <w:sz w:val="22"/>
                <w:szCs w:val="22"/>
                <w:lang w:eastAsia="uk-UA"/>
              </w:rPr>
              <w:t xml:space="preserve"> 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/>
              </w:rPr>
              <w:br/>
              <w:t>глава 12.14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 xml:space="preserve">пункти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12.14.1</w:t>
            </w:r>
            <w:r w:rsidR="00BA7D8E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 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-</w:t>
            </w:r>
            <w:r w:rsidR="00BA7D8E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 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12.14.20</w:t>
            </w:r>
          </w:p>
        </w:tc>
      </w:tr>
      <w:tr w:rsidR="009A24C8" w:rsidRPr="00FC3342" w14:paraId="7750BF2E" w14:textId="77777777" w:rsidTr="009F134A">
        <w:trPr>
          <w:trHeight w:val="20"/>
        </w:trPr>
        <w:tc>
          <w:tcPr>
            <w:tcW w:w="885" w:type="dxa"/>
          </w:tcPr>
          <w:p w14:paraId="5BED77E5" w14:textId="32D43CBB" w:rsidR="009A24C8" w:rsidRPr="00323769" w:rsidRDefault="0053456B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10.13</w:t>
            </w:r>
          </w:p>
        </w:tc>
        <w:tc>
          <w:tcPr>
            <w:tcW w:w="3681" w:type="dxa"/>
          </w:tcPr>
          <w:p w14:paraId="401D68BA" w14:textId="77777777" w:rsidR="009A24C8" w:rsidRPr="00323769" w:rsidRDefault="009A24C8" w:rsidP="00CB17A3">
            <w:pPr>
              <w:widowControl w:val="0"/>
              <w:spacing w:line="228" w:lineRule="auto"/>
              <w:ind w:left="29"/>
              <w:rPr>
                <w:rFonts w:eastAsia="Times New Roman"/>
                <w:sz w:val="22"/>
                <w:szCs w:val="22"/>
                <w:lang w:eastAsia="x-none"/>
              </w:rPr>
            </w:pPr>
            <w:r w:rsidRPr="00323769">
              <w:rPr>
                <w:rFonts w:eastAsia="Times New Roman"/>
                <w:sz w:val="22"/>
                <w:szCs w:val="22"/>
                <w:lang w:eastAsia="x-none"/>
              </w:rPr>
              <w:t>Енергетичні оливи необхідної якості та забезпечують нормативні вимоги під час експлуатації оливонаповненого обладнання. Проводиться контроль оливи у встановленому обсязі і з необхідною періодичністю для кожної групи устатковання</w:t>
            </w:r>
          </w:p>
        </w:tc>
        <w:tc>
          <w:tcPr>
            <w:tcW w:w="1134" w:type="dxa"/>
          </w:tcPr>
          <w:p w14:paraId="1B5FB8D8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5F2874" w14:textId="6EDFD0F2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3478DEC" w14:textId="71B7204D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C7538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C9C10D" w14:textId="77777777" w:rsidR="009A24C8" w:rsidRPr="00FC3342" w:rsidRDefault="009A24C8" w:rsidP="00A63861">
            <w:pPr>
              <w:spacing w:before="240" w:after="120"/>
              <w:ind w:left="29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001C83" w14:textId="118A9493" w:rsidR="009A24C8" w:rsidRPr="00FC3342" w:rsidRDefault="009A24C8" w:rsidP="00A63861">
            <w:pPr>
              <w:widowControl w:val="0"/>
              <w:spacing w:line="228" w:lineRule="auto"/>
              <w:ind w:left="29"/>
              <w:rPr>
                <w:rFonts w:eastAsia="Times New Roman"/>
                <w:sz w:val="22"/>
                <w:szCs w:val="22"/>
                <w:lang w:eastAsia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ПТЕЕСіМ</w:t>
            </w:r>
            <w:r w:rsidR="00B94FCA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 xml:space="preserve"> </w:t>
            </w:r>
          </w:p>
          <w:p w14:paraId="5F52B31E" w14:textId="0C6EC3B6" w:rsidR="009A24C8" w:rsidRPr="00FC3342" w:rsidRDefault="009A24C8" w:rsidP="00A63861">
            <w:pPr>
              <w:widowControl w:val="0"/>
              <w:spacing w:line="228" w:lineRule="auto"/>
              <w:ind w:left="29"/>
              <w:rPr>
                <w:rFonts w:eastAsia="Times New Roman"/>
                <w:bCs/>
                <w:sz w:val="22"/>
                <w:szCs w:val="22"/>
                <w:lang w:eastAsia="uk-UA" w:bidi="uk-UA"/>
              </w:rPr>
            </w:pPr>
            <w:r w:rsidRPr="00FC3342">
              <w:rPr>
                <w:rFonts w:eastAsia="Times New Roman"/>
                <w:bCs/>
                <w:sz w:val="22"/>
                <w:szCs w:val="22"/>
                <w:lang w:eastAsia="uk-UA"/>
              </w:rPr>
              <w:t>розділ 12</w:t>
            </w:r>
            <w:r w:rsidR="00B94FCA">
              <w:rPr>
                <w:rFonts w:eastAsia="Times New Roman"/>
                <w:bCs/>
                <w:sz w:val="22"/>
                <w:szCs w:val="22"/>
                <w:lang w:eastAsia="uk-UA"/>
              </w:rPr>
              <w:t xml:space="preserve"> 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/>
              </w:rPr>
              <w:br/>
              <w:t>глава 12.15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 xml:space="preserve">пункти 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br/>
              <w:t>12.15.1</w:t>
            </w:r>
            <w:r w:rsidR="00BA7D8E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 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-</w:t>
            </w:r>
            <w:r w:rsidR="00BA7D8E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 </w:t>
            </w:r>
            <w:r w:rsidRPr="00FC3342">
              <w:rPr>
                <w:rFonts w:eastAsia="Times New Roman"/>
                <w:bCs/>
                <w:sz w:val="22"/>
                <w:szCs w:val="22"/>
                <w:lang w:eastAsia="uk-UA" w:bidi="uk-UA"/>
              </w:rPr>
              <w:t>12.15.27</w:t>
            </w:r>
          </w:p>
          <w:p w14:paraId="02AE6476" w14:textId="77777777" w:rsidR="009A24C8" w:rsidRPr="00FC3342" w:rsidRDefault="009A24C8" w:rsidP="00A63861">
            <w:pPr>
              <w:widowControl w:val="0"/>
              <w:spacing w:line="228" w:lineRule="auto"/>
              <w:ind w:left="29"/>
              <w:rPr>
                <w:rFonts w:eastAsia="Times New Roman"/>
                <w:sz w:val="22"/>
                <w:szCs w:val="22"/>
                <w:lang w:eastAsia="x-none"/>
              </w:rPr>
            </w:pPr>
          </w:p>
        </w:tc>
      </w:tr>
      <w:tr w:rsidR="00B26685" w:rsidRPr="00FC3342" w14:paraId="32EF9625" w14:textId="77777777" w:rsidTr="00EF6247">
        <w:trPr>
          <w:trHeight w:val="20"/>
        </w:trPr>
        <w:tc>
          <w:tcPr>
            <w:tcW w:w="10094" w:type="dxa"/>
            <w:gridSpan w:val="8"/>
          </w:tcPr>
          <w:p w14:paraId="6FC35061" w14:textId="4882309A" w:rsidR="00B26685" w:rsidRPr="00B26685" w:rsidRDefault="00B26685" w:rsidP="00B26685">
            <w:pPr>
              <w:pStyle w:val="a3"/>
              <w:numPr>
                <w:ilvl w:val="0"/>
                <w:numId w:val="4"/>
              </w:numPr>
              <w:spacing w:before="120" w:after="160"/>
              <w:rPr>
                <w:rFonts w:eastAsia="Calibri"/>
                <w:sz w:val="22"/>
                <w:szCs w:val="22"/>
              </w:rPr>
            </w:pPr>
            <w:r w:rsidRPr="00B26685">
              <w:rPr>
                <w:rFonts w:eastAsia="Calibri"/>
                <w:sz w:val="22"/>
                <w:szCs w:val="22"/>
              </w:rPr>
              <w:t>Диспетчерське (оперативно-технологічне) управління</w:t>
            </w:r>
          </w:p>
        </w:tc>
      </w:tr>
      <w:tr w:rsidR="009A24C8" w:rsidRPr="00FC3342" w14:paraId="4933A1AE" w14:textId="77777777" w:rsidTr="009F134A">
        <w:trPr>
          <w:trHeight w:val="20"/>
        </w:trPr>
        <w:tc>
          <w:tcPr>
            <w:tcW w:w="885" w:type="dxa"/>
          </w:tcPr>
          <w:p w14:paraId="2C5FDB7D" w14:textId="3FB2F479" w:rsidR="009A24C8" w:rsidRPr="00323769" w:rsidRDefault="00B26685" w:rsidP="00CB17A3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11.1</w:t>
            </w:r>
          </w:p>
        </w:tc>
        <w:tc>
          <w:tcPr>
            <w:tcW w:w="3681" w:type="dxa"/>
          </w:tcPr>
          <w:p w14:paraId="74742046" w14:textId="53D2611C" w:rsidR="009A24C8" w:rsidRPr="00323769" w:rsidRDefault="009A24C8" w:rsidP="007A666E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Організаційна структура оперативно-диспетчерського управління відповідає розробленій ОСП</w:t>
            </w:r>
          </w:p>
        </w:tc>
        <w:tc>
          <w:tcPr>
            <w:tcW w:w="1134" w:type="dxa"/>
          </w:tcPr>
          <w:p w14:paraId="0142A315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B03EC5" w14:textId="37423045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60723C7" w14:textId="413801F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AF456FE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BA35FA" w14:textId="77777777" w:rsidR="009A24C8" w:rsidRPr="00FC3342" w:rsidRDefault="009A24C8" w:rsidP="00A63861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4B57A49" w14:textId="70C343E7" w:rsidR="009A24C8" w:rsidRPr="00FC3342" w:rsidRDefault="009A24C8" w:rsidP="00A63861">
            <w:pPr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>Кодекс системи передачі</w:t>
            </w:r>
            <w:r w:rsidR="00B94FCA">
              <w:rPr>
                <w:rFonts w:eastAsia="Calibri"/>
                <w:sz w:val="22"/>
                <w:szCs w:val="22"/>
              </w:rPr>
              <w:t xml:space="preserve"> </w:t>
            </w:r>
            <w:r w:rsidRPr="00FC3342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6120FA6A" w14:textId="48C7F69D" w:rsidR="009A24C8" w:rsidRPr="00FC3342" w:rsidRDefault="009A24C8" w:rsidP="0013575A">
            <w:pPr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Times New Roman"/>
                <w:sz w:val="22"/>
                <w:szCs w:val="22"/>
                <w:lang w:eastAsia="ru-RU"/>
              </w:rPr>
              <w:t>розділ</w:t>
            </w:r>
            <w:r w:rsidRPr="00FC3342">
              <w:rPr>
                <w:rFonts w:eastAsia="Calibri"/>
                <w:sz w:val="22"/>
                <w:szCs w:val="22"/>
              </w:rPr>
              <w:t xml:space="preserve"> VII </w:t>
            </w:r>
            <w:r w:rsidRPr="00FC3342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t>глава</w:t>
            </w:r>
            <w:r w:rsidRPr="00FC3342">
              <w:rPr>
                <w:rFonts w:eastAsia="Calibri"/>
                <w:sz w:val="22"/>
                <w:szCs w:val="22"/>
              </w:rPr>
              <w:t xml:space="preserve"> 2 </w:t>
            </w:r>
            <w:r w:rsidRPr="00FC3342">
              <w:rPr>
                <w:rFonts w:eastAsia="Calibri"/>
                <w:sz w:val="22"/>
                <w:szCs w:val="22"/>
              </w:rPr>
              <w:br/>
              <w:t>пункт 2.3</w:t>
            </w:r>
          </w:p>
        </w:tc>
      </w:tr>
      <w:tr w:rsidR="00B26685" w:rsidRPr="00FC3342" w14:paraId="5664A8F9" w14:textId="77777777" w:rsidTr="009F134A">
        <w:trPr>
          <w:trHeight w:val="20"/>
        </w:trPr>
        <w:tc>
          <w:tcPr>
            <w:tcW w:w="885" w:type="dxa"/>
          </w:tcPr>
          <w:p w14:paraId="5CCE5CA3" w14:textId="1D8F22EB" w:rsidR="00B26685" w:rsidRPr="00323769" w:rsidRDefault="00B26685" w:rsidP="00B26685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11.2</w:t>
            </w:r>
          </w:p>
        </w:tc>
        <w:tc>
          <w:tcPr>
            <w:tcW w:w="3681" w:type="dxa"/>
          </w:tcPr>
          <w:p w14:paraId="73C4BD8A" w14:textId="5642FFC1" w:rsidR="00B26685" w:rsidRPr="00323769" w:rsidRDefault="00B26685" w:rsidP="00B26685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Обладнання об</w:t>
            </w:r>
            <w:r w:rsidR="00F015B1" w:rsidRPr="00323769">
              <w:rPr>
                <w:rFonts w:eastAsia="Calibri"/>
                <w:sz w:val="22"/>
                <w:szCs w:val="22"/>
              </w:rPr>
              <w:t>’</w:t>
            </w:r>
            <w:r w:rsidRPr="00323769">
              <w:rPr>
                <w:rFonts w:eastAsia="Calibri"/>
                <w:sz w:val="22"/>
                <w:szCs w:val="22"/>
              </w:rPr>
              <w:t>єктів електроенергетики кожного рівня диспетчерського управління розділено за категоріями оперативної підпорядкованості: оперативне управління або оперативне відання</w:t>
            </w:r>
          </w:p>
        </w:tc>
        <w:tc>
          <w:tcPr>
            <w:tcW w:w="1134" w:type="dxa"/>
          </w:tcPr>
          <w:p w14:paraId="170229DD" w14:textId="77777777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C57D63" w14:textId="74771233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DA85FA7" w14:textId="3064BD78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F6A61B6" w14:textId="77777777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334700" w14:textId="77777777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D37BA91" w14:textId="375FA8A3" w:rsidR="00B26685" w:rsidRPr="00FC3342" w:rsidRDefault="00B26685" w:rsidP="00B26685">
            <w:pPr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>Кодекс системи передачі</w:t>
            </w:r>
            <w:r w:rsidR="00B94FCA">
              <w:rPr>
                <w:rFonts w:eastAsia="Calibri"/>
                <w:sz w:val="22"/>
                <w:szCs w:val="22"/>
              </w:rPr>
              <w:t xml:space="preserve"> </w:t>
            </w:r>
            <w:r w:rsidRPr="00FC3342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5DFD3845" w14:textId="19C04E79" w:rsidR="00B26685" w:rsidRPr="00FC3342" w:rsidRDefault="00B26685" w:rsidP="00B26685">
            <w:pPr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Times New Roman"/>
                <w:sz w:val="22"/>
                <w:szCs w:val="22"/>
                <w:lang w:eastAsia="ru-RU"/>
              </w:rPr>
              <w:t>розділ</w:t>
            </w:r>
            <w:r w:rsidRPr="00FC3342">
              <w:rPr>
                <w:rFonts w:eastAsia="Calibri"/>
                <w:sz w:val="22"/>
                <w:szCs w:val="22"/>
              </w:rPr>
              <w:t xml:space="preserve"> VII </w:t>
            </w:r>
            <w:r w:rsidRPr="00FC3342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t>глава</w:t>
            </w:r>
            <w:r w:rsidRPr="00FC3342">
              <w:rPr>
                <w:rFonts w:eastAsia="Calibri"/>
                <w:sz w:val="22"/>
                <w:szCs w:val="22"/>
              </w:rPr>
              <w:t xml:space="preserve"> 2 </w:t>
            </w:r>
            <w:r w:rsidRPr="00FC3342">
              <w:rPr>
                <w:rFonts w:eastAsia="Calibri"/>
                <w:sz w:val="22"/>
                <w:szCs w:val="22"/>
              </w:rPr>
              <w:br/>
              <w:t>пункт 2.5</w:t>
            </w:r>
          </w:p>
        </w:tc>
      </w:tr>
      <w:tr w:rsidR="00B26685" w:rsidRPr="00FC3342" w14:paraId="53812639" w14:textId="77777777" w:rsidTr="009F134A">
        <w:trPr>
          <w:trHeight w:val="20"/>
        </w:trPr>
        <w:tc>
          <w:tcPr>
            <w:tcW w:w="885" w:type="dxa"/>
          </w:tcPr>
          <w:p w14:paraId="6EB34699" w14:textId="5776CE62" w:rsidR="00B26685" w:rsidRPr="00323769" w:rsidRDefault="00B26685" w:rsidP="00B26685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11.3</w:t>
            </w:r>
          </w:p>
        </w:tc>
        <w:tc>
          <w:tcPr>
            <w:tcW w:w="3681" w:type="dxa"/>
          </w:tcPr>
          <w:p w14:paraId="6EA85C3B" w14:textId="6EBFDADB" w:rsidR="00B26685" w:rsidRPr="00323769" w:rsidRDefault="00B26685" w:rsidP="00B26685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Об</w:t>
            </w:r>
            <w:r w:rsidR="00F015B1" w:rsidRPr="00323769">
              <w:rPr>
                <w:rFonts w:eastAsia="Calibri"/>
                <w:sz w:val="22"/>
                <w:szCs w:val="22"/>
              </w:rPr>
              <w:t>’</w:t>
            </w:r>
            <w:r w:rsidRPr="00323769">
              <w:rPr>
                <w:rFonts w:eastAsia="Calibri"/>
                <w:sz w:val="22"/>
                <w:szCs w:val="22"/>
              </w:rPr>
              <w:t>єкт електроенергетики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</w:t>
            </w:r>
            <w:r w:rsidRPr="00323769">
              <w:rPr>
                <w:rFonts w:eastAsia="Calibri"/>
                <w:sz w:val="22"/>
                <w:szCs w:val="22"/>
              </w:rPr>
              <w:t>має відповідну структуру диспетчерського управління та переліки обладнання з його розподілом за формами оперативної підпорядкованості</w:t>
            </w:r>
          </w:p>
        </w:tc>
        <w:tc>
          <w:tcPr>
            <w:tcW w:w="1134" w:type="dxa"/>
          </w:tcPr>
          <w:p w14:paraId="096A15E4" w14:textId="77777777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33FA8F" w14:textId="490CC18D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BE73EFD" w14:textId="6A67FBCE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1685DFC" w14:textId="77777777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EA3982" w14:textId="77777777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3ACE31C" w14:textId="01951933" w:rsidR="00B26685" w:rsidRPr="00FC3342" w:rsidRDefault="00B26685" w:rsidP="00B26685">
            <w:pPr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>Кодекс системи передачі</w:t>
            </w:r>
            <w:r w:rsidR="00B94FCA">
              <w:rPr>
                <w:rFonts w:eastAsia="Calibri"/>
                <w:sz w:val="22"/>
                <w:szCs w:val="22"/>
              </w:rPr>
              <w:t xml:space="preserve"> </w:t>
            </w:r>
            <w:r w:rsidRPr="00FC3342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1A914E9A" w14:textId="280CA97D" w:rsidR="00B26685" w:rsidRPr="00FC3342" w:rsidRDefault="00B26685" w:rsidP="00B26685">
            <w:pPr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Times New Roman"/>
                <w:sz w:val="22"/>
                <w:szCs w:val="22"/>
                <w:lang w:eastAsia="ru-RU"/>
              </w:rPr>
              <w:t>розділ</w:t>
            </w:r>
            <w:r w:rsidRPr="00FC3342">
              <w:rPr>
                <w:rFonts w:eastAsia="Calibri"/>
                <w:sz w:val="22"/>
                <w:szCs w:val="22"/>
              </w:rPr>
              <w:t xml:space="preserve"> VII</w:t>
            </w:r>
            <w:r w:rsidRPr="00FC3342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t>глава</w:t>
            </w:r>
            <w:r w:rsidRPr="00FC3342">
              <w:rPr>
                <w:rFonts w:eastAsia="Calibri"/>
                <w:sz w:val="22"/>
                <w:szCs w:val="22"/>
              </w:rPr>
              <w:t xml:space="preserve"> 3 </w:t>
            </w:r>
            <w:r w:rsidRPr="00FC3342">
              <w:rPr>
                <w:rFonts w:eastAsia="Calibri"/>
                <w:sz w:val="22"/>
                <w:szCs w:val="22"/>
              </w:rPr>
              <w:br/>
              <w:t>пункт 3.4</w:t>
            </w:r>
          </w:p>
        </w:tc>
      </w:tr>
      <w:tr w:rsidR="00B26685" w:rsidRPr="00FC3342" w14:paraId="22B67E84" w14:textId="77777777" w:rsidTr="009F134A">
        <w:trPr>
          <w:trHeight w:val="20"/>
        </w:trPr>
        <w:tc>
          <w:tcPr>
            <w:tcW w:w="885" w:type="dxa"/>
          </w:tcPr>
          <w:p w14:paraId="1CA44AB7" w14:textId="2008B5C2" w:rsidR="00B26685" w:rsidRPr="00323769" w:rsidRDefault="00B26685" w:rsidP="00B26685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11.4</w:t>
            </w:r>
          </w:p>
        </w:tc>
        <w:tc>
          <w:tcPr>
            <w:tcW w:w="3681" w:type="dxa"/>
          </w:tcPr>
          <w:p w14:paraId="65D2FCC9" w14:textId="711A591C" w:rsidR="00B26685" w:rsidRPr="00323769" w:rsidRDefault="00B26685" w:rsidP="00B26685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На підставі розроблених та затверджених ОСП положень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</w:t>
            </w:r>
            <w:r w:rsidRPr="00323769">
              <w:rPr>
                <w:rFonts w:eastAsia="Calibri"/>
                <w:sz w:val="22"/>
                <w:szCs w:val="22"/>
              </w:rPr>
              <w:t>розроблені власні положення та інструкції, що деталізують дії оперативного персоналу щодо обладнання, яке перебуває в їх оперативному підпорядкуванні, а також встановлюють взаємодію з оперативним персоналом суміжних об</w:t>
            </w:r>
            <w:r w:rsidR="00F015B1" w:rsidRPr="00323769">
              <w:rPr>
                <w:rFonts w:eastAsia="Calibri"/>
                <w:sz w:val="22"/>
                <w:szCs w:val="22"/>
              </w:rPr>
              <w:t>’</w:t>
            </w:r>
            <w:r w:rsidRPr="00323769">
              <w:rPr>
                <w:rFonts w:eastAsia="Calibri"/>
                <w:sz w:val="22"/>
                <w:szCs w:val="22"/>
              </w:rPr>
              <w:t>єктів, робота яких вимагає відповідної координації дій цього персоналу</w:t>
            </w:r>
          </w:p>
        </w:tc>
        <w:tc>
          <w:tcPr>
            <w:tcW w:w="1134" w:type="dxa"/>
          </w:tcPr>
          <w:p w14:paraId="53DB429B" w14:textId="77777777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036927" w14:textId="45D6933C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A388E99" w14:textId="0F2008EF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6C36CC9" w14:textId="77777777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310F65" w14:textId="77777777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286E43" w14:textId="22CCE66C" w:rsidR="00B26685" w:rsidRPr="00FC3342" w:rsidRDefault="00B26685" w:rsidP="00B26685">
            <w:pPr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>Кодекс системи передачі</w:t>
            </w:r>
            <w:r w:rsidR="00B94FCA">
              <w:rPr>
                <w:rFonts w:eastAsia="Calibri"/>
                <w:sz w:val="22"/>
                <w:szCs w:val="22"/>
              </w:rPr>
              <w:t xml:space="preserve"> </w:t>
            </w:r>
            <w:r w:rsidRPr="00FC3342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1D1AA847" w14:textId="2871C133" w:rsidR="00B26685" w:rsidRPr="00FC3342" w:rsidRDefault="00B26685" w:rsidP="00B26685">
            <w:pPr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Times New Roman"/>
                <w:sz w:val="22"/>
                <w:szCs w:val="22"/>
                <w:lang w:eastAsia="ru-RU"/>
              </w:rPr>
              <w:t>розділ</w:t>
            </w:r>
            <w:r w:rsidRPr="00FC3342">
              <w:rPr>
                <w:rFonts w:eastAsia="Calibri"/>
                <w:sz w:val="22"/>
                <w:szCs w:val="22"/>
              </w:rPr>
              <w:t xml:space="preserve"> VII </w:t>
            </w:r>
            <w:r w:rsidRPr="00FC3342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t>глава</w:t>
            </w:r>
            <w:r w:rsidRPr="00FC3342">
              <w:rPr>
                <w:rFonts w:eastAsia="Calibri"/>
                <w:sz w:val="22"/>
                <w:szCs w:val="22"/>
              </w:rPr>
              <w:t xml:space="preserve"> 3 </w:t>
            </w:r>
            <w:r w:rsidRPr="00FC3342">
              <w:rPr>
                <w:rFonts w:eastAsia="Calibri"/>
                <w:sz w:val="22"/>
                <w:szCs w:val="22"/>
              </w:rPr>
              <w:br/>
              <w:t>пункт 3.5</w:t>
            </w:r>
          </w:p>
        </w:tc>
      </w:tr>
      <w:tr w:rsidR="00B26685" w:rsidRPr="00FC3342" w14:paraId="4C6E3883" w14:textId="77777777" w:rsidTr="009F134A">
        <w:trPr>
          <w:trHeight w:val="20"/>
        </w:trPr>
        <w:tc>
          <w:tcPr>
            <w:tcW w:w="885" w:type="dxa"/>
          </w:tcPr>
          <w:p w14:paraId="4E2055CF" w14:textId="4E4C36B5" w:rsidR="00B26685" w:rsidRPr="00323769" w:rsidRDefault="00B26685" w:rsidP="00B26685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11.5</w:t>
            </w:r>
          </w:p>
        </w:tc>
        <w:tc>
          <w:tcPr>
            <w:tcW w:w="3681" w:type="dxa"/>
          </w:tcPr>
          <w:p w14:paraId="4988C775" w14:textId="14F2AEC1" w:rsidR="00B26685" w:rsidRPr="00323769" w:rsidRDefault="00B26685" w:rsidP="00B26685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Взаємодія між оперативним персоналом суб</w:t>
            </w:r>
            <w:r w:rsidR="00F015B1" w:rsidRPr="00323769">
              <w:rPr>
                <w:rFonts w:eastAsia="Calibri"/>
                <w:sz w:val="22"/>
                <w:szCs w:val="22"/>
              </w:rPr>
              <w:t>’</w:t>
            </w:r>
            <w:r w:rsidRPr="00323769">
              <w:rPr>
                <w:rFonts w:eastAsia="Calibri"/>
                <w:sz w:val="22"/>
                <w:szCs w:val="22"/>
              </w:rPr>
              <w:t xml:space="preserve">єктів ОЕС України відповідно до його оперативної підпорядкованості регулюється договорами, положеннями, які мають виконуватися відповідно до договорів про надання послуг з диспетчерського управління, укладених ОСП з Користувачами та </w:t>
            </w:r>
            <w:r w:rsidRPr="00323769">
              <w:rPr>
                <w:rFonts w:eastAsia="Calibri"/>
                <w:sz w:val="22"/>
                <w:szCs w:val="22"/>
              </w:rPr>
              <w:lastRenderedPageBreak/>
              <w:t>договорів про участь у балансуючому ринку, які укладаються між ОСП та постачальником послуг з балансування</w:t>
            </w:r>
          </w:p>
        </w:tc>
        <w:tc>
          <w:tcPr>
            <w:tcW w:w="1134" w:type="dxa"/>
          </w:tcPr>
          <w:p w14:paraId="4967FE0F" w14:textId="77777777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5F0EED" w14:textId="1D971E09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F58A481" w14:textId="2CE5DD14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6ABA9E7" w14:textId="77777777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A1CFDF" w14:textId="77777777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B06665" w14:textId="73284D88" w:rsidR="00B26685" w:rsidRPr="00FC3342" w:rsidRDefault="00B26685" w:rsidP="00B26685">
            <w:pPr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>Кодекс системи передачі</w:t>
            </w:r>
            <w:r w:rsidR="00B94FCA">
              <w:rPr>
                <w:rFonts w:eastAsia="Calibri"/>
                <w:sz w:val="22"/>
                <w:szCs w:val="22"/>
              </w:rPr>
              <w:t xml:space="preserve"> </w:t>
            </w:r>
            <w:r w:rsidRPr="00FC3342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6E54F5FF" w14:textId="37F56611" w:rsidR="00B26685" w:rsidRPr="00FC3342" w:rsidRDefault="00B26685" w:rsidP="00B26685">
            <w:pPr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Times New Roman"/>
                <w:sz w:val="22"/>
                <w:szCs w:val="22"/>
                <w:lang w:eastAsia="ru-RU"/>
              </w:rPr>
              <w:t>розділ</w:t>
            </w:r>
            <w:r w:rsidRPr="00FC3342">
              <w:rPr>
                <w:rFonts w:eastAsia="Calibri"/>
                <w:sz w:val="22"/>
                <w:szCs w:val="22"/>
              </w:rPr>
              <w:t xml:space="preserve"> VII </w:t>
            </w:r>
            <w:r w:rsidRPr="00FC3342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t>глава</w:t>
            </w:r>
            <w:r w:rsidRPr="00FC3342">
              <w:rPr>
                <w:rFonts w:eastAsia="Calibri"/>
                <w:sz w:val="22"/>
                <w:szCs w:val="22"/>
              </w:rPr>
              <w:t xml:space="preserve"> 4 </w:t>
            </w:r>
            <w:r w:rsidRPr="00FC3342">
              <w:rPr>
                <w:rFonts w:eastAsia="Calibri"/>
                <w:sz w:val="22"/>
                <w:szCs w:val="22"/>
              </w:rPr>
              <w:br/>
              <w:t>пункти 4.1</w:t>
            </w:r>
            <w:r w:rsidR="00BA7D8E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-</w:t>
            </w:r>
            <w:r w:rsidR="00BA7D8E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4.12</w:t>
            </w:r>
          </w:p>
        </w:tc>
      </w:tr>
      <w:tr w:rsidR="00B26685" w:rsidRPr="00FC3342" w14:paraId="531D3630" w14:textId="77777777" w:rsidTr="009F134A">
        <w:trPr>
          <w:trHeight w:val="20"/>
        </w:trPr>
        <w:tc>
          <w:tcPr>
            <w:tcW w:w="885" w:type="dxa"/>
          </w:tcPr>
          <w:p w14:paraId="3B7AE39D" w14:textId="6DB58683" w:rsidR="00B26685" w:rsidRPr="00323769" w:rsidRDefault="00B26685" w:rsidP="00B26685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11.6</w:t>
            </w:r>
          </w:p>
        </w:tc>
        <w:tc>
          <w:tcPr>
            <w:tcW w:w="3681" w:type="dxa"/>
          </w:tcPr>
          <w:p w14:paraId="747AD8B2" w14:textId="5FBA5E65" w:rsidR="00B26685" w:rsidRPr="00323769" w:rsidRDefault="00B26685" w:rsidP="00B26685">
            <w:pPr>
              <w:spacing w:before="100" w:beforeAutospacing="1" w:after="100" w:afterAutospacing="1"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Суб</w:t>
            </w:r>
            <w:r w:rsidR="00F015B1" w:rsidRPr="00323769">
              <w:rPr>
                <w:rFonts w:eastAsia="Calibri"/>
                <w:sz w:val="22"/>
                <w:szCs w:val="22"/>
              </w:rPr>
              <w:t>’</w:t>
            </w:r>
            <w:r w:rsidRPr="00323769">
              <w:rPr>
                <w:rFonts w:eastAsia="Calibri"/>
                <w:sz w:val="22"/>
                <w:szCs w:val="22"/>
              </w:rPr>
              <w:t>єктом електроенергетики, задіяному у Плані захисту енергосистеми, розроблені виробничі (щодо захисту об</w:t>
            </w:r>
            <w:r w:rsidR="00F015B1" w:rsidRPr="00323769">
              <w:rPr>
                <w:rFonts w:eastAsia="Calibri"/>
                <w:sz w:val="22"/>
                <w:szCs w:val="22"/>
              </w:rPr>
              <w:t>’</w:t>
            </w:r>
            <w:r w:rsidRPr="00323769">
              <w:rPr>
                <w:rFonts w:eastAsia="Calibri"/>
                <w:sz w:val="22"/>
                <w:szCs w:val="22"/>
              </w:rPr>
              <w:t>єктів, які перебувають у їхньому оперативному управлінні та оперативному віданні) інструкції персоналу, в яких деталізуються і конкретизуються положення і заходи Плану захисту енергосистеми</w:t>
            </w:r>
          </w:p>
        </w:tc>
        <w:tc>
          <w:tcPr>
            <w:tcW w:w="1134" w:type="dxa"/>
          </w:tcPr>
          <w:p w14:paraId="19B29D55" w14:textId="77777777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6F5F11" w14:textId="358A6788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7D81CA0" w14:textId="1ECC5897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CEF89F" w14:textId="77777777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4C514" w14:textId="77777777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A95786" w14:textId="0A333852" w:rsidR="00B26685" w:rsidRPr="00FC3342" w:rsidRDefault="00B26685" w:rsidP="00B26685">
            <w:pPr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>Кодекс системи передачі</w:t>
            </w:r>
            <w:r w:rsidR="00B94FCA">
              <w:rPr>
                <w:rFonts w:eastAsia="Calibri"/>
                <w:sz w:val="22"/>
                <w:szCs w:val="22"/>
              </w:rPr>
              <w:t xml:space="preserve"> </w:t>
            </w:r>
            <w:r w:rsidRPr="00FC3342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238F7F8E" w14:textId="09F4C3A6" w:rsidR="00B26685" w:rsidRPr="00FC3342" w:rsidRDefault="00B26685" w:rsidP="00B26685">
            <w:pPr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Times New Roman"/>
                <w:sz w:val="22"/>
                <w:szCs w:val="22"/>
                <w:lang w:eastAsia="ru-RU"/>
              </w:rPr>
              <w:t>розділ</w:t>
            </w:r>
            <w:r w:rsidRPr="00FC3342">
              <w:rPr>
                <w:rFonts w:eastAsia="Calibri"/>
                <w:sz w:val="22"/>
                <w:szCs w:val="22"/>
              </w:rPr>
              <w:t xml:space="preserve"> VIII </w:t>
            </w:r>
            <w:r w:rsidRPr="00FC3342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Times New Roman"/>
                <w:sz w:val="22"/>
                <w:szCs w:val="22"/>
                <w:lang w:eastAsia="ru-RU"/>
              </w:rPr>
              <w:t>глава</w:t>
            </w:r>
            <w:r w:rsidRPr="00FC3342">
              <w:rPr>
                <w:rFonts w:eastAsia="Calibri"/>
                <w:sz w:val="22"/>
                <w:szCs w:val="22"/>
              </w:rPr>
              <w:t xml:space="preserve"> 2 </w:t>
            </w:r>
            <w:r w:rsidRPr="00FC3342">
              <w:rPr>
                <w:rFonts w:eastAsia="Calibri"/>
                <w:sz w:val="22"/>
                <w:szCs w:val="22"/>
              </w:rPr>
              <w:br/>
              <w:t>пункти 2.3 та 2.4</w:t>
            </w:r>
          </w:p>
        </w:tc>
      </w:tr>
      <w:tr w:rsidR="00B26685" w:rsidRPr="00FC3342" w14:paraId="4D213763" w14:textId="77777777" w:rsidTr="009F134A">
        <w:trPr>
          <w:trHeight w:val="20"/>
        </w:trPr>
        <w:tc>
          <w:tcPr>
            <w:tcW w:w="885" w:type="dxa"/>
          </w:tcPr>
          <w:p w14:paraId="22B4B3D8" w14:textId="6C40D471" w:rsidR="00B26685" w:rsidRPr="00323769" w:rsidRDefault="00B26685" w:rsidP="00B26685">
            <w:pPr>
              <w:spacing w:after="160"/>
              <w:rPr>
                <w:rFonts w:eastAsia="Times New Roman"/>
                <w:sz w:val="22"/>
                <w:szCs w:val="22"/>
                <w:lang w:eastAsia="ru-RU"/>
              </w:rPr>
            </w:pPr>
            <w:r w:rsidRPr="00323769">
              <w:rPr>
                <w:rFonts w:eastAsia="Times New Roman"/>
                <w:sz w:val="22"/>
                <w:szCs w:val="22"/>
                <w:lang w:eastAsia="ru-RU"/>
              </w:rPr>
              <w:t>11.7</w:t>
            </w:r>
          </w:p>
        </w:tc>
        <w:tc>
          <w:tcPr>
            <w:tcW w:w="3681" w:type="dxa"/>
          </w:tcPr>
          <w:p w14:paraId="0964283C" w14:textId="225B037A" w:rsidR="00B26685" w:rsidRPr="00323769" w:rsidRDefault="00B26685" w:rsidP="001A165E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323769">
              <w:rPr>
                <w:rFonts w:eastAsia="Calibri"/>
                <w:sz w:val="22"/>
                <w:szCs w:val="22"/>
              </w:rPr>
              <w:t>Організація і порядок оперативних перемикань в електроустановках відповідають положенням нормативно-правових актів і нормативно-технічних документів.</w:t>
            </w:r>
            <w:r w:rsidR="00B94FCA" w:rsidRPr="00323769">
              <w:rPr>
                <w:rFonts w:eastAsia="Calibri"/>
                <w:sz w:val="22"/>
                <w:szCs w:val="22"/>
              </w:rPr>
              <w:t xml:space="preserve"> </w:t>
            </w:r>
            <w:r w:rsidRPr="00323769">
              <w:rPr>
                <w:rFonts w:eastAsia="Calibri"/>
                <w:sz w:val="22"/>
                <w:szCs w:val="22"/>
              </w:rPr>
              <w:t>Відповідно до вимог Правил виконання оперативних перемикань в електроустановках на об</w:t>
            </w:r>
            <w:r w:rsidR="00F015B1" w:rsidRPr="00323769">
              <w:rPr>
                <w:rFonts w:eastAsia="Calibri"/>
                <w:sz w:val="22"/>
                <w:szCs w:val="22"/>
              </w:rPr>
              <w:t>’</w:t>
            </w:r>
            <w:r w:rsidRPr="00323769">
              <w:rPr>
                <w:rFonts w:eastAsia="Calibri"/>
                <w:sz w:val="22"/>
                <w:szCs w:val="22"/>
              </w:rPr>
              <w:t>єктах електроенергетики розроблені місцеві інструкції щодо виконання оперативних перемикань, які враховують особливості нормальних і ремонтних схем електричних з</w:t>
            </w:r>
            <w:r w:rsidR="00F015B1" w:rsidRPr="00323769">
              <w:rPr>
                <w:rFonts w:eastAsia="Calibri"/>
                <w:sz w:val="22"/>
                <w:szCs w:val="22"/>
              </w:rPr>
              <w:t>’</w:t>
            </w:r>
            <w:r w:rsidRPr="00323769">
              <w:rPr>
                <w:rFonts w:eastAsia="Calibri"/>
                <w:sz w:val="22"/>
                <w:szCs w:val="22"/>
              </w:rPr>
              <w:t xml:space="preserve">єднань електроустановок, конструкцію і склад обладнання розподільних установок, особливості улаштування </w:t>
            </w:r>
            <w:r w:rsidR="001A165E" w:rsidRPr="00323769">
              <w:rPr>
                <w:rFonts w:eastAsia="Calibri"/>
                <w:sz w:val="22"/>
                <w:szCs w:val="22"/>
              </w:rPr>
              <w:t>РЗА</w:t>
            </w:r>
            <w:r w:rsidRPr="00323769">
              <w:rPr>
                <w:rFonts w:eastAsia="Calibri"/>
                <w:sz w:val="22"/>
                <w:szCs w:val="22"/>
              </w:rPr>
              <w:t xml:space="preserve"> та є обов</w:t>
            </w:r>
            <w:r w:rsidR="00F015B1" w:rsidRPr="00323769">
              <w:rPr>
                <w:rFonts w:eastAsia="Calibri"/>
                <w:sz w:val="22"/>
                <w:szCs w:val="22"/>
              </w:rPr>
              <w:t>’</w:t>
            </w:r>
            <w:r w:rsidRPr="00323769">
              <w:rPr>
                <w:rFonts w:eastAsia="Calibri"/>
                <w:sz w:val="22"/>
                <w:szCs w:val="22"/>
              </w:rPr>
              <w:t>язковими до виконання оперативним персоналом цих об</w:t>
            </w:r>
            <w:r w:rsidR="00F015B1" w:rsidRPr="00323769">
              <w:rPr>
                <w:rFonts w:eastAsia="Calibri"/>
                <w:sz w:val="22"/>
                <w:szCs w:val="22"/>
              </w:rPr>
              <w:t>’</w:t>
            </w:r>
            <w:r w:rsidRPr="00323769">
              <w:rPr>
                <w:rFonts w:eastAsia="Calibri"/>
                <w:sz w:val="22"/>
                <w:szCs w:val="22"/>
              </w:rPr>
              <w:t>єктів</w:t>
            </w:r>
          </w:p>
        </w:tc>
        <w:tc>
          <w:tcPr>
            <w:tcW w:w="1134" w:type="dxa"/>
          </w:tcPr>
          <w:p w14:paraId="691B5E59" w14:textId="77777777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C0A547" w14:textId="744A7FF2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2683334" w14:textId="6B9ECA38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812E93" w14:textId="77777777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E4B1B1" w14:textId="77777777" w:rsidR="00B26685" w:rsidRPr="00FC3342" w:rsidRDefault="00B26685" w:rsidP="00B26685">
            <w:pPr>
              <w:spacing w:before="240" w:after="120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81A98C" w14:textId="41EC05EE" w:rsidR="00B26685" w:rsidRPr="00FC3342" w:rsidRDefault="00B26685" w:rsidP="00B26685">
            <w:pPr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>Правила</w:t>
            </w:r>
            <w:r w:rsidR="00B94FCA">
              <w:rPr>
                <w:rFonts w:eastAsia="Calibri"/>
                <w:sz w:val="22"/>
                <w:szCs w:val="22"/>
              </w:rPr>
              <w:t xml:space="preserve"> </w:t>
            </w:r>
            <w:r w:rsidRPr="00FC3342">
              <w:rPr>
                <w:rFonts w:eastAsia="Calibri"/>
                <w:sz w:val="22"/>
                <w:szCs w:val="22"/>
              </w:rPr>
              <w:t xml:space="preserve">виконання оперативних перемикань </w:t>
            </w:r>
            <w:r w:rsidR="00BA7D8E">
              <w:rPr>
                <w:rFonts w:eastAsia="Calibri"/>
                <w:sz w:val="22"/>
                <w:szCs w:val="22"/>
              </w:rPr>
              <w:br/>
            </w:r>
            <w:r w:rsidRPr="00FC3342">
              <w:rPr>
                <w:rFonts w:eastAsia="Calibri"/>
                <w:sz w:val="22"/>
                <w:szCs w:val="22"/>
              </w:rPr>
              <w:t>в електро-установках</w:t>
            </w:r>
          </w:p>
          <w:p w14:paraId="295215F6" w14:textId="6C2F6CDE" w:rsidR="00B26685" w:rsidRPr="00FC3342" w:rsidRDefault="00B26685" w:rsidP="00B26685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FC3342">
              <w:rPr>
                <w:rFonts w:eastAsia="Calibri"/>
                <w:sz w:val="22"/>
                <w:szCs w:val="22"/>
              </w:rPr>
              <w:t>розділи ІІ</w:t>
            </w:r>
            <w:r w:rsidR="00BA7D8E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-</w:t>
            </w:r>
            <w:r w:rsidR="00BA7D8E">
              <w:rPr>
                <w:rFonts w:eastAsia="Calibri"/>
                <w:sz w:val="22"/>
                <w:szCs w:val="22"/>
              </w:rPr>
              <w:t> </w:t>
            </w:r>
            <w:r w:rsidRPr="00FC3342">
              <w:rPr>
                <w:rFonts w:eastAsia="Calibri"/>
                <w:sz w:val="22"/>
                <w:szCs w:val="22"/>
              </w:rPr>
              <w:t>ІV</w:t>
            </w:r>
          </w:p>
        </w:tc>
      </w:tr>
    </w:tbl>
    <w:p w14:paraId="40506E13" w14:textId="5C79FEBA" w:rsidR="00BF0405" w:rsidRDefault="00BF0405"/>
    <w:p w14:paraId="4F2E1463" w14:textId="2FDD6CB4" w:rsidR="00BF0405" w:rsidRDefault="00BF0405" w:rsidP="00BF0405"/>
    <w:p w14:paraId="18D46CC0" w14:textId="3F4A0C48" w:rsidR="002451D9" w:rsidRPr="00FC3342" w:rsidRDefault="00BF0405" w:rsidP="00BF0405">
      <w:pPr>
        <w:tabs>
          <w:tab w:val="left" w:pos="2430"/>
        </w:tabs>
      </w:pPr>
      <w:r>
        <w:tab/>
      </w:r>
    </w:p>
    <w:sectPr w:rsidR="002451D9" w:rsidRPr="00FC3342" w:rsidSect="00072D8A">
      <w:headerReference w:type="default" r:id="rId7"/>
      <w:pgSz w:w="11906" w:h="16838"/>
      <w:pgMar w:top="850" w:right="850" w:bottom="567" w:left="1417" w:header="737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9D84D" w14:textId="77777777" w:rsidR="00DD6B12" w:rsidRDefault="00DD6B12" w:rsidP="005F0B3D">
      <w:pPr>
        <w:spacing w:line="240" w:lineRule="auto"/>
      </w:pPr>
      <w:r>
        <w:separator/>
      </w:r>
    </w:p>
  </w:endnote>
  <w:endnote w:type="continuationSeparator" w:id="0">
    <w:p w14:paraId="10632FEE" w14:textId="77777777" w:rsidR="00DD6B12" w:rsidRDefault="00DD6B12" w:rsidP="005F0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8F98B" w14:textId="77777777" w:rsidR="00DD6B12" w:rsidRDefault="00DD6B12" w:rsidP="005F0B3D">
      <w:pPr>
        <w:spacing w:line="240" w:lineRule="auto"/>
      </w:pPr>
      <w:r>
        <w:separator/>
      </w:r>
    </w:p>
  </w:footnote>
  <w:footnote w:type="continuationSeparator" w:id="0">
    <w:p w14:paraId="1A4D45A3" w14:textId="77777777" w:rsidR="00DD6B12" w:rsidRDefault="00DD6B12" w:rsidP="005F0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554279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C98B256" w14:textId="2C30EE16" w:rsidR="009B1431" w:rsidRPr="006144D4" w:rsidRDefault="009B1431">
        <w:pPr>
          <w:pStyle w:val="a4"/>
          <w:jc w:val="center"/>
          <w:rPr>
            <w:sz w:val="20"/>
          </w:rPr>
        </w:pPr>
        <w:r w:rsidRPr="006144D4">
          <w:rPr>
            <w:sz w:val="20"/>
          </w:rPr>
          <w:fldChar w:fldCharType="begin"/>
        </w:r>
        <w:r w:rsidRPr="006144D4">
          <w:rPr>
            <w:sz w:val="20"/>
          </w:rPr>
          <w:instrText>PAGE   \* MERGEFORMAT</w:instrText>
        </w:r>
        <w:r w:rsidRPr="006144D4">
          <w:rPr>
            <w:sz w:val="20"/>
          </w:rPr>
          <w:fldChar w:fldCharType="separate"/>
        </w:r>
        <w:r w:rsidR="00073DCE" w:rsidRPr="00073DCE">
          <w:rPr>
            <w:noProof/>
            <w:sz w:val="20"/>
            <w:lang w:val="ru-RU"/>
          </w:rPr>
          <w:t>17</w:t>
        </w:r>
        <w:r w:rsidRPr="006144D4">
          <w:rPr>
            <w:sz w:val="20"/>
          </w:rPr>
          <w:fldChar w:fldCharType="end"/>
        </w:r>
      </w:p>
    </w:sdtContent>
  </w:sdt>
  <w:p w14:paraId="099F9421" w14:textId="77777777" w:rsidR="009B1431" w:rsidRDefault="009B14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30E"/>
    <w:multiLevelType w:val="hybridMultilevel"/>
    <w:tmpl w:val="5F38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35B5"/>
    <w:multiLevelType w:val="hybridMultilevel"/>
    <w:tmpl w:val="26A85E12"/>
    <w:lvl w:ilvl="0" w:tplc="E206A98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75B68"/>
    <w:multiLevelType w:val="hybridMultilevel"/>
    <w:tmpl w:val="DB4A69A2"/>
    <w:lvl w:ilvl="0" w:tplc="E206A98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40FD5"/>
    <w:multiLevelType w:val="hybridMultilevel"/>
    <w:tmpl w:val="17009CE4"/>
    <w:lvl w:ilvl="0" w:tplc="E206A98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E7"/>
    <w:rsid w:val="00012815"/>
    <w:rsid w:val="00023C73"/>
    <w:rsid w:val="00033B27"/>
    <w:rsid w:val="00034208"/>
    <w:rsid w:val="00037BB3"/>
    <w:rsid w:val="00044775"/>
    <w:rsid w:val="0005425E"/>
    <w:rsid w:val="0005444B"/>
    <w:rsid w:val="00072A99"/>
    <w:rsid w:val="00072D8A"/>
    <w:rsid w:val="00073DCE"/>
    <w:rsid w:val="000766D4"/>
    <w:rsid w:val="000B294E"/>
    <w:rsid w:val="000B48C4"/>
    <w:rsid w:val="000B4C10"/>
    <w:rsid w:val="000E0E15"/>
    <w:rsid w:val="000E7134"/>
    <w:rsid w:val="00103941"/>
    <w:rsid w:val="00110CC2"/>
    <w:rsid w:val="001138A2"/>
    <w:rsid w:val="001239AE"/>
    <w:rsid w:val="00131633"/>
    <w:rsid w:val="0013575A"/>
    <w:rsid w:val="001365C2"/>
    <w:rsid w:val="0014720A"/>
    <w:rsid w:val="00153BAA"/>
    <w:rsid w:val="001548B4"/>
    <w:rsid w:val="00156F05"/>
    <w:rsid w:val="00157C03"/>
    <w:rsid w:val="00165DF8"/>
    <w:rsid w:val="001920C6"/>
    <w:rsid w:val="001959A7"/>
    <w:rsid w:val="001A165E"/>
    <w:rsid w:val="001B2DF5"/>
    <w:rsid w:val="001B2EDF"/>
    <w:rsid w:val="001B4B75"/>
    <w:rsid w:val="001C6270"/>
    <w:rsid w:val="001C6BD1"/>
    <w:rsid w:val="001D0374"/>
    <w:rsid w:val="001D62ED"/>
    <w:rsid w:val="001E6246"/>
    <w:rsid w:val="001F5584"/>
    <w:rsid w:val="001F5759"/>
    <w:rsid w:val="0021043B"/>
    <w:rsid w:val="00214800"/>
    <w:rsid w:val="0023335F"/>
    <w:rsid w:val="00240E6A"/>
    <w:rsid w:val="002451D9"/>
    <w:rsid w:val="002478B5"/>
    <w:rsid w:val="002568B2"/>
    <w:rsid w:val="00257FC7"/>
    <w:rsid w:val="0026550B"/>
    <w:rsid w:val="00265DDA"/>
    <w:rsid w:val="00267C1E"/>
    <w:rsid w:val="00282661"/>
    <w:rsid w:val="00284F78"/>
    <w:rsid w:val="002850B2"/>
    <w:rsid w:val="00286970"/>
    <w:rsid w:val="002A4488"/>
    <w:rsid w:val="002B05DF"/>
    <w:rsid w:val="002B1372"/>
    <w:rsid w:val="002B4C3E"/>
    <w:rsid w:val="002C1A78"/>
    <w:rsid w:val="002D6948"/>
    <w:rsid w:val="002D769A"/>
    <w:rsid w:val="002E1D56"/>
    <w:rsid w:val="002E230E"/>
    <w:rsid w:val="002E30B0"/>
    <w:rsid w:val="00323769"/>
    <w:rsid w:val="003329BB"/>
    <w:rsid w:val="00342920"/>
    <w:rsid w:val="00346385"/>
    <w:rsid w:val="00347799"/>
    <w:rsid w:val="00362DC6"/>
    <w:rsid w:val="00362E6C"/>
    <w:rsid w:val="00371E85"/>
    <w:rsid w:val="00372B5B"/>
    <w:rsid w:val="00377071"/>
    <w:rsid w:val="00377255"/>
    <w:rsid w:val="00387482"/>
    <w:rsid w:val="003A56E6"/>
    <w:rsid w:val="003B3DC3"/>
    <w:rsid w:val="003B6494"/>
    <w:rsid w:val="003B690C"/>
    <w:rsid w:val="003C18D5"/>
    <w:rsid w:val="004058AC"/>
    <w:rsid w:val="004101A6"/>
    <w:rsid w:val="0041662C"/>
    <w:rsid w:val="00466B4E"/>
    <w:rsid w:val="004674C2"/>
    <w:rsid w:val="00470639"/>
    <w:rsid w:val="004A6036"/>
    <w:rsid w:val="004A61BB"/>
    <w:rsid w:val="004B18FB"/>
    <w:rsid w:val="004B6710"/>
    <w:rsid w:val="004C574D"/>
    <w:rsid w:val="004C58C8"/>
    <w:rsid w:val="004D274B"/>
    <w:rsid w:val="004D4594"/>
    <w:rsid w:val="004F4B86"/>
    <w:rsid w:val="004F7834"/>
    <w:rsid w:val="0050369C"/>
    <w:rsid w:val="0053456B"/>
    <w:rsid w:val="00534D29"/>
    <w:rsid w:val="0054214F"/>
    <w:rsid w:val="005540D2"/>
    <w:rsid w:val="005733F5"/>
    <w:rsid w:val="00581458"/>
    <w:rsid w:val="005A2826"/>
    <w:rsid w:val="005D441B"/>
    <w:rsid w:val="005E6424"/>
    <w:rsid w:val="005E7652"/>
    <w:rsid w:val="005F0B3D"/>
    <w:rsid w:val="00610603"/>
    <w:rsid w:val="006131E3"/>
    <w:rsid w:val="00613AE2"/>
    <w:rsid w:val="006144D4"/>
    <w:rsid w:val="00624D87"/>
    <w:rsid w:val="00645886"/>
    <w:rsid w:val="00645EC5"/>
    <w:rsid w:val="006535A9"/>
    <w:rsid w:val="00657192"/>
    <w:rsid w:val="00662D62"/>
    <w:rsid w:val="00667628"/>
    <w:rsid w:val="00671A32"/>
    <w:rsid w:val="00676FA5"/>
    <w:rsid w:val="00681337"/>
    <w:rsid w:val="00682D5E"/>
    <w:rsid w:val="006931AB"/>
    <w:rsid w:val="0069760A"/>
    <w:rsid w:val="006A696A"/>
    <w:rsid w:val="006C4A8C"/>
    <w:rsid w:val="006D42D2"/>
    <w:rsid w:val="006F05D2"/>
    <w:rsid w:val="00704C84"/>
    <w:rsid w:val="00710CFE"/>
    <w:rsid w:val="00714E9C"/>
    <w:rsid w:val="00715F65"/>
    <w:rsid w:val="0072745B"/>
    <w:rsid w:val="007344B8"/>
    <w:rsid w:val="007354AB"/>
    <w:rsid w:val="00735926"/>
    <w:rsid w:val="00752511"/>
    <w:rsid w:val="007537F9"/>
    <w:rsid w:val="0076538D"/>
    <w:rsid w:val="00777370"/>
    <w:rsid w:val="0078591D"/>
    <w:rsid w:val="00787835"/>
    <w:rsid w:val="007A666E"/>
    <w:rsid w:val="007A7C5D"/>
    <w:rsid w:val="007B0BB5"/>
    <w:rsid w:val="007B5A5D"/>
    <w:rsid w:val="007C105F"/>
    <w:rsid w:val="007C4BA7"/>
    <w:rsid w:val="007D245C"/>
    <w:rsid w:val="007D2E86"/>
    <w:rsid w:val="007E39FD"/>
    <w:rsid w:val="007F2B22"/>
    <w:rsid w:val="007F31D4"/>
    <w:rsid w:val="00800F8C"/>
    <w:rsid w:val="00814B75"/>
    <w:rsid w:val="0082182C"/>
    <w:rsid w:val="0083523F"/>
    <w:rsid w:val="00841EC4"/>
    <w:rsid w:val="00852B9B"/>
    <w:rsid w:val="00853D8E"/>
    <w:rsid w:val="008570CB"/>
    <w:rsid w:val="00860326"/>
    <w:rsid w:val="00870DB5"/>
    <w:rsid w:val="0088004C"/>
    <w:rsid w:val="008A7B32"/>
    <w:rsid w:val="008B235E"/>
    <w:rsid w:val="008C0936"/>
    <w:rsid w:val="008C6554"/>
    <w:rsid w:val="008C7DF8"/>
    <w:rsid w:val="008D03C9"/>
    <w:rsid w:val="008E1CEC"/>
    <w:rsid w:val="008E21AA"/>
    <w:rsid w:val="008E593F"/>
    <w:rsid w:val="00901658"/>
    <w:rsid w:val="00920141"/>
    <w:rsid w:val="009315E2"/>
    <w:rsid w:val="00933DD9"/>
    <w:rsid w:val="00950AE9"/>
    <w:rsid w:val="00970F57"/>
    <w:rsid w:val="009820D8"/>
    <w:rsid w:val="00982252"/>
    <w:rsid w:val="009855FC"/>
    <w:rsid w:val="00987534"/>
    <w:rsid w:val="009A24C8"/>
    <w:rsid w:val="009A3CA8"/>
    <w:rsid w:val="009A5DEA"/>
    <w:rsid w:val="009B1431"/>
    <w:rsid w:val="009B5D09"/>
    <w:rsid w:val="009C079C"/>
    <w:rsid w:val="009D2F57"/>
    <w:rsid w:val="009D7072"/>
    <w:rsid w:val="009F134A"/>
    <w:rsid w:val="00A17459"/>
    <w:rsid w:val="00A21891"/>
    <w:rsid w:val="00A33EA6"/>
    <w:rsid w:val="00A52119"/>
    <w:rsid w:val="00A569FA"/>
    <w:rsid w:val="00A63861"/>
    <w:rsid w:val="00A67F66"/>
    <w:rsid w:val="00A70981"/>
    <w:rsid w:val="00A75C71"/>
    <w:rsid w:val="00A80D2A"/>
    <w:rsid w:val="00A80FC0"/>
    <w:rsid w:val="00A81E1A"/>
    <w:rsid w:val="00A83B13"/>
    <w:rsid w:val="00A85104"/>
    <w:rsid w:val="00AD4B03"/>
    <w:rsid w:val="00B06EDB"/>
    <w:rsid w:val="00B100A6"/>
    <w:rsid w:val="00B1295F"/>
    <w:rsid w:val="00B160FF"/>
    <w:rsid w:val="00B2620C"/>
    <w:rsid w:val="00B265FB"/>
    <w:rsid w:val="00B26685"/>
    <w:rsid w:val="00B35786"/>
    <w:rsid w:val="00B47F02"/>
    <w:rsid w:val="00B50720"/>
    <w:rsid w:val="00B6082A"/>
    <w:rsid w:val="00B67001"/>
    <w:rsid w:val="00B70A6C"/>
    <w:rsid w:val="00B71AD0"/>
    <w:rsid w:val="00B7247E"/>
    <w:rsid w:val="00B87017"/>
    <w:rsid w:val="00B94FCA"/>
    <w:rsid w:val="00BA7D20"/>
    <w:rsid w:val="00BA7D8E"/>
    <w:rsid w:val="00BB1115"/>
    <w:rsid w:val="00BB3688"/>
    <w:rsid w:val="00BD3675"/>
    <w:rsid w:val="00BD7C48"/>
    <w:rsid w:val="00BE440D"/>
    <w:rsid w:val="00BF0405"/>
    <w:rsid w:val="00BF3429"/>
    <w:rsid w:val="00C018D6"/>
    <w:rsid w:val="00C04376"/>
    <w:rsid w:val="00C167F3"/>
    <w:rsid w:val="00C4243D"/>
    <w:rsid w:val="00C42E3A"/>
    <w:rsid w:val="00C5075D"/>
    <w:rsid w:val="00C5624B"/>
    <w:rsid w:val="00C757BB"/>
    <w:rsid w:val="00C75F28"/>
    <w:rsid w:val="00C83433"/>
    <w:rsid w:val="00C85721"/>
    <w:rsid w:val="00C971D5"/>
    <w:rsid w:val="00CA43F3"/>
    <w:rsid w:val="00CB17A3"/>
    <w:rsid w:val="00CB2E0E"/>
    <w:rsid w:val="00CC1228"/>
    <w:rsid w:val="00CD4A09"/>
    <w:rsid w:val="00CE4DED"/>
    <w:rsid w:val="00D003FA"/>
    <w:rsid w:val="00D00902"/>
    <w:rsid w:val="00D10721"/>
    <w:rsid w:val="00D208C4"/>
    <w:rsid w:val="00D321BF"/>
    <w:rsid w:val="00D338A2"/>
    <w:rsid w:val="00D3625C"/>
    <w:rsid w:val="00D44724"/>
    <w:rsid w:val="00D45E80"/>
    <w:rsid w:val="00D52DF8"/>
    <w:rsid w:val="00D61F18"/>
    <w:rsid w:val="00D63EEE"/>
    <w:rsid w:val="00D77634"/>
    <w:rsid w:val="00D80734"/>
    <w:rsid w:val="00D80CC8"/>
    <w:rsid w:val="00D93384"/>
    <w:rsid w:val="00D954D7"/>
    <w:rsid w:val="00D958FF"/>
    <w:rsid w:val="00D96046"/>
    <w:rsid w:val="00DA2A92"/>
    <w:rsid w:val="00DA45A1"/>
    <w:rsid w:val="00DA4D46"/>
    <w:rsid w:val="00DA795C"/>
    <w:rsid w:val="00DC3471"/>
    <w:rsid w:val="00DD0810"/>
    <w:rsid w:val="00DD399B"/>
    <w:rsid w:val="00DD55BC"/>
    <w:rsid w:val="00DD6B12"/>
    <w:rsid w:val="00DD79E7"/>
    <w:rsid w:val="00DF26BA"/>
    <w:rsid w:val="00E111F0"/>
    <w:rsid w:val="00E16AA8"/>
    <w:rsid w:val="00E32884"/>
    <w:rsid w:val="00E3363A"/>
    <w:rsid w:val="00E41564"/>
    <w:rsid w:val="00E4598F"/>
    <w:rsid w:val="00E53515"/>
    <w:rsid w:val="00E564A1"/>
    <w:rsid w:val="00E60594"/>
    <w:rsid w:val="00E66971"/>
    <w:rsid w:val="00E701F2"/>
    <w:rsid w:val="00E73A4F"/>
    <w:rsid w:val="00E80246"/>
    <w:rsid w:val="00E84FC1"/>
    <w:rsid w:val="00EA2BB1"/>
    <w:rsid w:val="00EB626B"/>
    <w:rsid w:val="00EC153D"/>
    <w:rsid w:val="00EC1894"/>
    <w:rsid w:val="00EC36D0"/>
    <w:rsid w:val="00ED1BD8"/>
    <w:rsid w:val="00EE0571"/>
    <w:rsid w:val="00EE1ED9"/>
    <w:rsid w:val="00EE5AF8"/>
    <w:rsid w:val="00EE7C5D"/>
    <w:rsid w:val="00F015B1"/>
    <w:rsid w:val="00F02F23"/>
    <w:rsid w:val="00F16C69"/>
    <w:rsid w:val="00F325DA"/>
    <w:rsid w:val="00F32901"/>
    <w:rsid w:val="00F401C5"/>
    <w:rsid w:val="00F40614"/>
    <w:rsid w:val="00F5067A"/>
    <w:rsid w:val="00F53E24"/>
    <w:rsid w:val="00F543B3"/>
    <w:rsid w:val="00F55B0C"/>
    <w:rsid w:val="00F569D6"/>
    <w:rsid w:val="00F612A1"/>
    <w:rsid w:val="00F713E5"/>
    <w:rsid w:val="00F8587E"/>
    <w:rsid w:val="00F866FC"/>
    <w:rsid w:val="00F97F14"/>
    <w:rsid w:val="00FB38C0"/>
    <w:rsid w:val="00FC3342"/>
    <w:rsid w:val="00FD6DA7"/>
    <w:rsid w:val="00FF4873"/>
    <w:rsid w:val="00FF707D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08BE"/>
  <w15:chartTrackingRefBased/>
  <w15:docId w15:val="{8B990472-3A3A-4D69-BB2D-B72E5FE2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B3D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B3D"/>
  </w:style>
  <w:style w:type="paragraph" w:styleId="a6">
    <w:name w:val="footer"/>
    <w:basedOn w:val="a"/>
    <w:link w:val="a7"/>
    <w:uiPriority w:val="99"/>
    <w:unhideWhenUsed/>
    <w:rsid w:val="005F0B3D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B3D"/>
  </w:style>
  <w:style w:type="paragraph" w:styleId="a8">
    <w:name w:val="Balloon Text"/>
    <w:basedOn w:val="a"/>
    <w:link w:val="a9"/>
    <w:uiPriority w:val="99"/>
    <w:semiHidden/>
    <w:unhideWhenUsed/>
    <w:rsid w:val="00470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63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760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760A"/>
    <w:rPr>
      <w:rFonts w:ascii="Consolas" w:hAnsi="Consolas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459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59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59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59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59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4660</Words>
  <Characters>26563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Тарас Петрович</dc:creator>
  <cp:keywords/>
  <dc:description/>
  <cp:lastModifiedBy>Денис Петров</cp:lastModifiedBy>
  <cp:revision>9</cp:revision>
  <cp:lastPrinted>2019-01-09T07:21:00Z</cp:lastPrinted>
  <dcterms:created xsi:type="dcterms:W3CDTF">2019-02-25T13:09:00Z</dcterms:created>
  <dcterms:modified xsi:type="dcterms:W3CDTF">2019-10-08T13:48:00Z</dcterms:modified>
</cp:coreProperties>
</file>