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B75C9E">
        <w:rPr>
          <w:sz w:val="28"/>
          <w:szCs w:val="28"/>
          <w:lang w:val="uk-UA"/>
        </w:rPr>
        <w:t>Державної</w:t>
      </w:r>
      <w:r w:rsidRPr="000F09D9">
        <w:rPr>
          <w:sz w:val="28"/>
          <w:szCs w:val="28"/>
          <w:lang w:val="uk-UA"/>
        </w:rPr>
        <w:t xml:space="preserve"> інспекції енергетичного нагляду України</w:t>
      </w:r>
    </w:p>
    <w:p w:rsidR="00BF6138" w:rsidRDefault="00BF6138" w:rsidP="00BF6138">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3A5C3F">
        <w:rPr>
          <w:b/>
          <w:sz w:val="28"/>
          <w:szCs w:val="28"/>
          <w:lang w:val="uk-UA"/>
        </w:rPr>
        <w:t>УМОВИ</w:t>
      </w:r>
      <w:r w:rsidRPr="003A5C3F">
        <w:rPr>
          <w:b/>
          <w:sz w:val="26"/>
          <w:szCs w:val="26"/>
          <w:lang w:val="uk-UA"/>
        </w:rPr>
        <w:br/>
      </w:r>
      <w:r w:rsidRPr="00832DCE">
        <w:rPr>
          <w:b/>
          <w:sz w:val="28"/>
          <w:lang w:val="uk-UA"/>
        </w:rPr>
        <w:t xml:space="preserve">проведення конкурсу на </w:t>
      </w:r>
      <w:r w:rsidRPr="00344AAA">
        <w:rPr>
          <w:b/>
          <w:sz w:val="28"/>
          <w:szCs w:val="28"/>
          <w:lang w:val="uk-UA"/>
        </w:rPr>
        <w:t xml:space="preserve">посаду </w:t>
      </w:r>
      <w:r w:rsidR="007723E9">
        <w:rPr>
          <w:rFonts w:eastAsia="Times New Roman"/>
          <w:b/>
          <w:sz w:val="28"/>
          <w:szCs w:val="28"/>
          <w:lang w:val="uk-UA" w:eastAsia="uk-UA"/>
        </w:rPr>
        <w:t>г</w:t>
      </w:r>
      <w:r w:rsidR="007723E9" w:rsidRPr="003A5C3F">
        <w:rPr>
          <w:rFonts w:eastAsia="Times New Roman"/>
          <w:b/>
          <w:sz w:val="28"/>
          <w:szCs w:val="28"/>
          <w:lang w:val="uk-UA" w:eastAsia="uk-UA"/>
        </w:rPr>
        <w:t>оловного спеціаліст</w:t>
      </w:r>
      <w:r w:rsidR="007723E9">
        <w:rPr>
          <w:rFonts w:eastAsia="Times New Roman"/>
          <w:b/>
          <w:sz w:val="28"/>
          <w:szCs w:val="28"/>
          <w:lang w:val="uk-UA" w:eastAsia="uk-UA"/>
        </w:rPr>
        <w:t>а</w:t>
      </w:r>
      <w:r w:rsidR="007723E9" w:rsidRPr="003A5C3F">
        <w:rPr>
          <w:rFonts w:eastAsia="Times New Roman"/>
          <w:b/>
          <w:sz w:val="28"/>
          <w:szCs w:val="28"/>
          <w:lang w:val="uk-UA" w:eastAsia="uk-UA"/>
        </w:rPr>
        <w:t xml:space="preserve"> відділу бухгалтерського обліку та звітності Управління фінансового забезпечення та бухгалтерського обліку (перша посада)</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7229B6">
        <w:trPr>
          <w:trHeight w:val="418"/>
        </w:trPr>
        <w:tc>
          <w:tcPr>
            <w:tcW w:w="10296" w:type="dxa"/>
            <w:gridSpan w:val="3"/>
            <w:vAlign w:val="center"/>
          </w:tcPr>
          <w:p w:rsidR="008D7649" w:rsidRPr="00972923" w:rsidRDefault="008D7649" w:rsidP="00182A48">
            <w:pPr>
              <w:pStyle w:val="rvps12"/>
              <w:jc w:val="center"/>
              <w:rPr>
                <w:sz w:val="28"/>
                <w:szCs w:val="28"/>
              </w:rPr>
            </w:pPr>
            <w:r w:rsidRPr="00972923">
              <w:rPr>
                <w:sz w:val="28"/>
                <w:szCs w:val="28"/>
              </w:rPr>
              <w:t>Загальні умови</w:t>
            </w:r>
          </w:p>
        </w:tc>
      </w:tr>
      <w:tr w:rsidR="008D7649" w:rsidRPr="00F65916" w:rsidTr="00634565">
        <w:trPr>
          <w:trHeight w:val="759"/>
        </w:trPr>
        <w:tc>
          <w:tcPr>
            <w:tcW w:w="3814" w:type="dxa"/>
            <w:gridSpan w:val="2"/>
          </w:tcPr>
          <w:p w:rsidR="009452D6" w:rsidRPr="00F65916" w:rsidRDefault="008D7649" w:rsidP="00634565">
            <w:pPr>
              <w:pStyle w:val="rvps14"/>
              <w:ind w:right="126"/>
              <w:rPr>
                <w:sz w:val="28"/>
                <w:szCs w:val="28"/>
              </w:rPr>
            </w:pPr>
            <w:r w:rsidRPr="00F65916">
              <w:rPr>
                <w:sz w:val="28"/>
                <w:szCs w:val="28"/>
              </w:rPr>
              <w:t xml:space="preserve">Посадові обов’язки </w:t>
            </w:r>
          </w:p>
        </w:tc>
        <w:tc>
          <w:tcPr>
            <w:tcW w:w="6482" w:type="dxa"/>
            <w:vAlign w:val="center"/>
          </w:tcPr>
          <w:p w:rsidR="00054320" w:rsidRPr="00054320" w:rsidRDefault="00054320" w:rsidP="00634565">
            <w:pPr>
              <w:tabs>
                <w:tab w:val="left" w:pos="6214"/>
              </w:tabs>
              <w:ind w:left="118" w:right="117" w:firstLine="426"/>
              <w:rPr>
                <w:szCs w:val="28"/>
              </w:rPr>
            </w:pPr>
            <w:bookmarkStart w:id="1" w:name="n44"/>
            <w:bookmarkStart w:id="2" w:name="n45"/>
            <w:bookmarkStart w:id="3" w:name="n50"/>
            <w:bookmarkStart w:id="4" w:name="n51"/>
            <w:bookmarkStart w:id="5" w:name="n55"/>
            <w:bookmarkEnd w:id="1"/>
            <w:bookmarkEnd w:id="2"/>
            <w:bookmarkEnd w:id="3"/>
            <w:bookmarkEnd w:id="4"/>
            <w:bookmarkEnd w:id="5"/>
            <w:r w:rsidRPr="00054320">
              <w:rPr>
                <w:szCs w:val="28"/>
              </w:rPr>
              <w:t>Забезпечення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r w:rsidR="00634565">
              <w:rPr>
                <w:szCs w:val="28"/>
              </w:rPr>
              <w:t>;</w:t>
            </w:r>
          </w:p>
          <w:p w:rsidR="00054320" w:rsidRPr="00054320" w:rsidRDefault="00634565" w:rsidP="00634565">
            <w:pPr>
              <w:tabs>
                <w:tab w:val="left" w:pos="6214"/>
              </w:tabs>
              <w:ind w:left="118" w:right="117" w:firstLine="426"/>
              <w:rPr>
                <w:szCs w:val="28"/>
              </w:rPr>
            </w:pPr>
            <w:r>
              <w:rPr>
                <w:szCs w:val="28"/>
              </w:rPr>
              <w:t>з</w:t>
            </w:r>
            <w:r w:rsidR="00054320" w:rsidRPr="00054320">
              <w:rPr>
                <w:szCs w:val="28"/>
              </w:rPr>
              <w:t>абезпечення повного та достовірного відображення інформації, що міститься у прийнятих до обліку первинних документах, на рахунках бухгалтерського обліку</w:t>
            </w:r>
            <w:r>
              <w:rPr>
                <w:szCs w:val="28"/>
              </w:rPr>
              <w:t>;</w:t>
            </w:r>
          </w:p>
          <w:p w:rsidR="00054320" w:rsidRPr="00054320" w:rsidRDefault="00634565" w:rsidP="00634565">
            <w:pPr>
              <w:tabs>
                <w:tab w:val="left" w:pos="6214"/>
              </w:tabs>
              <w:ind w:left="118" w:right="117" w:firstLine="426"/>
              <w:rPr>
                <w:szCs w:val="28"/>
              </w:rPr>
            </w:pPr>
            <w:r>
              <w:rPr>
                <w:szCs w:val="28"/>
              </w:rPr>
              <w:t>з</w:t>
            </w:r>
            <w:r w:rsidR="00054320" w:rsidRPr="00054320">
              <w:rPr>
                <w:szCs w:val="28"/>
              </w:rPr>
              <w:t>дійснення поточного контролю за дотриманням бюджетного законодав</w:t>
            </w:r>
            <w:r w:rsidR="0030223C">
              <w:rPr>
                <w:szCs w:val="28"/>
              </w:rPr>
              <w:t>ства при взятті бюджетних зобов</w:t>
            </w:r>
            <w:r w:rsidR="0030223C" w:rsidRPr="003A5C3F">
              <w:rPr>
                <w:szCs w:val="28"/>
                <w:lang w:val="ru-RU"/>
              </w:rPr>
              <w:t>’</w:t>
            </w:r>
            <w:r w:rsidR="00054320" w:rsidRPr="00054320">
              <w:rPr>
                <w:szCs w:val="28"/>
              </w:rPr>
              <w:t>язань та бюджетних фінансових зобов’язань, їх реєстрації в органах</w:t>
            </w:r>
            <w:r>
              <w:rPr>
                <w:szCs w:val="28"/>
              </w:rPr>
              <w:t xml:space="preserve"> Державної казначейської служби;</w:t>
            </w:r>
          </w:p>
          <w:p w:rsidR="00054320" w:rsidRPr="00054320" w:rsidRDefault="00634565" w:rsidP="00634565">
            <w:pPr>
              <w:tabs>
                <w:tab w:val="left" w:pos="6214"/>
              </w:tabs>
              <w:ind w:left="118" w:right="117" w:firstLine="426"/>
              <w:rPr>
                <w:szCs w:val="28"/>
              </w:rPr>
            </w:pPr>
            <w:r>
              <w:rPr>
                <w:szCs w:val="28"/>
              </w:rPr>
              <w:t>з</w:t>
            </w:r>
            <w:r w:rsidR="00054320" w:rsidRPr="00054320">
              <w:rPr>
                <w:szCs w:val="28"/>
              </w:rPr>
              <w:t>дійснення в межах компетенції заходів щодо усунення порушень і недоліків, виявлених під час прийман</w:t>
            </w:r>
            <w:r>
              <w:rPr>
                <w:szCs w:val="28"/>
              </w:rPr>
              <w:t>ня первинних документів;</w:t>
            </w:r>
          </w:p>
          <w:p w:rsidR="0089631F" w:rsidRDefault="00634565" w:rsidP="00634565">
            <w:pPr>
              <w:tabs>
                <w:tab w:val="left" w:pos="6214"/>
              </w:tabs>
              <w:ind w:left="118" w:right="117" w:firstLine="426"/>
              <w:rPr>
                <w:szCs w:val="28"/>
              </w:rPr>
            </w:pPr>
            <w:r>
              <w:rPr>
                <w:szCs w:val="28"/>
              </w:rPr>
              <w:t>д</w:t>
            </w:r>
            <w:r w:rsidR="00054320" w:rsidRPr="00054320">
              <w:rPr>
                <w:szCs w:val="28"/>
              </w:rPr>
              <w:t>отримання порядку проведення розрахунків з кредиторами та дебіторами відповідно до договірних зобов’язань, здійснення постійного моніторингу виконання договорів в частині розрахунків</w:t>
            </w:r>
            <w:r w:rsidR="0089631F">
              <w:rPr>
                <w:szCs w:val="28"/>
              </w:rPr>
              <w:t>.</w:t>
            </w:r>
          </w:p>
          <w:p w:rsidR="00054320" w:rsidRPr="00054320" w:rsidRDefault="0089631F" w:rsidP="004563E4">
            <w:pPr>
              <w:tabs>
                <w:tab w:val="left" w:pos="6214"/>
              </w:tabs>
              <w:ind w:left="118" w:right="117" w:firstLine="142"/>
              <w:rPr>
                <w:szCs w:val="28"/>
              </w:rPr>
            </w:pPr>
            <w:r w:rsidRPr="00054320">
              <w:rPr>
                <w:szCs w:val="28"/>
              </w:rPr>
              <w:t xml:space="preserve"> </w:t>
            </w:r>
            <w:r w:rsidR="00054320" w:rsidRPr="00054320">
              <w:rPr>
                <w:szCs w:val="28"/>
              </w:rPr>
              <w:t xml:space="preserve">Складання меморіальних ордерів: </w:t>
            </w:r>
          </w:p>
          <w:p w:rsidR="00054320" w:rsidRPr="00054320" w:rsidRDefault="00054320" w:rsidP="004563E4">
            <w:pPr>
              <w:tabs>
                <w:tab w:val="left" w:pos="6214"/>
              </w:tabs>
              <w:ind w:left="118" w:right="117" w:firstLine="142"/>
              <w:rPr>
                <w:szCs w:val="28"/>
              </w:rPr>
            </w:pPr>
            <w:r w:rsidRPr="00054320">
              <w:rPr>
                <w:szCs w:val="28"/>
              </w:rPr>
              <w:t>№</w:t>
            </w:r>
            <w:r w:rsidR="0089631F">
              <w:rPr>
                <w:szCs w:val="28"/>
              </w:rPr>
              <w:t xml:space="preserve"> </w:t>
            </w:r>
            <w:r w:rsidRPr="00054320">
              <w:rPr>
                <w:szCs w:val="28"/>
              </w:rPr>
              <w:t xml:space="preserve">2 «Накопичувальна відомість руху грошових коштів загального фонду на рахунках, відкритих в органах Державної казначейської служби України (банках)»; </w:t>
            </w:r>
          </w:p>
          <w:p w:rsidR="00054320" w:rsidRPr="00054320" w:rsidRDefault="00054320" w:rsidP="004563E4">
            <w:pPr>
              <w:tabs>
                <w:tab w:val="left" w:pos="6214"/>
              </w:tabs>
              <w:ind w:left="118" w:right="117" w:firstLine="142"/>
              <w:rPr>
                <w:szCs w:val="28"/>
              </w:rPr>
            </w:pPr>
            <w:r w:rsidRPr="00054320">
              <w:rPr>
                <w:szCs w:val="28"/>
              </w:rPr>
              <w:t>№</w:t>
            </w:r>
            <w:r w:rsidR="0089631F">
              <w:rPr>
                <w:szCs w:val="28"/>
              </w:rPr>
              <w:t xml:space="preserve"> </w:t>
            </w:r>
            <w:r w:rsidRPr="00054320">
              <w:rPr>
                <w:szCs w:val="28"/>
              </w:rPr>
              <w:t>3 «Накопичувальна відомість руху грошових коштів спеціального фонду на рахунках, відкритих в органах Державної казначейської служби України (банках)»;</w:t>
            </w:r>
          </w:p>
          <w:p w:rsidR="00054320" w:rsidRPr="00054320" w:rsidRDefault="00054320" w:rsidP="004563E4">
            <w:pPr>
              <w:tabs>
                <w:tab w:val="left" w:pos="6214"/>
              </w:tabs>
              <w:ind w:left="118" w:right="117" w:firstLine="142"/>
              <w:rPr>
                <w:szCs w:val="28"/>
              </w:rPr>
            </w:pPr>
            <w:r w:rsidRPr="00054320">
              <w:rPr>
                <w:szCs w:val="28"/>
              </w:rPr>
              <w:lastRenderedPageBreak/>
              <w:t>№</w:t>
            </w:r>
            <w:r w:rsidR="0089631F">
              <w:rPr>
                <w:szCs w:val="28"/>
              </w:rPr>
              <w:t xml:space="preserve"> </w:t>
            </w:r>
            <w:r w:rsidR="00B75C9E">
              <w:rPr>
                <w:szCs w:val="28"/>
              </w:rPr>
              <w:t>4 «Накопичувальна</w:t>
            </w:r>
            <w:r w:rsidRPr="00054320">
              <w:rPr>
                <w:szCs w:val="28"/>
              </w:rPr>
              <w:t xml:space="preserve"> відомість за розрахунками з дебіторами»; </w:t>
            </w:r>
          </w:p>
          <w:p w:rsidR="00054320" w:rsidRPr="00054320" w:rsidRDefault="00054320" w:rsidP="004563E4">
            <w:pPr>
              <w:tabs>
                <w:tab w:val="left" w:pos="6214"/>
              </w:tabs>
              <w:ind w:left="118" w:right="117" w:firstLine="142"/>
              <w:rPr>
                <w:szCs w:val="28"/>
              </w:rPr>
            </w:pPr>
            <w:r w:rsidRPr="00054320">
              <w:rPr>
                <w:szCs w:val="28"/>
              </w:rPr>
              <w:t>№</w:t>
            </w:r>
            <w:r w:rsidR="0089631F">
              <w:rPr>
                <w:szCs w:val="28"/>
              </w:rPr>
              <w:t xml:space="preserve"> </w:t>
            </w:r>
            <w:r w:rsidRPr="00054320">
              <w:rPr>
                <w:szCs w:val="28"/>
              </w:rPr>
              <w:t>6 «Накопичувальна відомість за розрахунками з кредиторами»</w:t>
            </w:r>
            <w:r w:rsidR="00223ED5">
              <w:rPr>
                <w:szCs w:val="28"/>
              </w:rPr>
              <w:t>.</w:t>
            </w:r>
          </w:p>
          <w:p w:rsidR="00054320" w:rsidRPr="00054320" w:rsidRDefault="00054320" w:rsidP="00634565">
            <w:pPr>
              <w:tabs>
                <w:tab w:val="left" w:pos="6214"/>
              </w:tabs>
              <w:ind w:left="118" w:right="117" w:firstLine="426"/>
              <w:rPr>
                <w:szCs w:val="28"/>
              </w:rPr>
            </w:pPr>
            <w:r w:rsidRPr="00054320">
              <w:rPr>
                <w:szCs w:val="28"/>
              </w:rPr>
              <w:t xml:space="preserve">Забезпечення підготовки оброблених первинних </w:t>
            </w:r>
            <w:r w:rsidR="00B75C9E">
              <w:rPr>
                <w:szCs w:val="28"/>
              </w:rPr>
              <w:t xml:space="preserve">документів, облікових реєстрів </w:t>
            </w:r>
            <w:r w:rsidRPr="00054320">
              <w:rPr>
                <w:szCs w:val="28"/>
              </w:rPr>
              <w:t>оформлення та передачу до архіву, які є підставою для відображення у бухгалтерському обліку операцій та складення звітності</w:t>
            </w:r>
            <w:r w:rsidR="00223ED5">
              <w:rPr>
                <w:szCs w:val="28"/>
              </w:rPr>
              <w:t>;</w:t>
            </w:r>
          </w:p>
          <w:p w:rsidR="00F80F16" w:rsidRPr="000F09D9" w:rsidRDefault="00223ED5" w:rsidP="00634565">
            <w:pPr>
              <w:tabs>
                <w:tab w:val="left" w:pos="6214"/>
              </w:tabs>
              <w:ind w:left="118" w:right="117" w:firstLine="426"/>
              <w:rPr>
                <w:szCs w:val="28"/>
              </w:rPr>
            </w:pPr>
            <w:r>
              <w:rPr>
                <w:szCs w:val="28"/>
              </w:rPr>
              <w:t>з</w:t>
            </w:r>
            <w:r w:rsidR="00054320" w:rsidRPr="00054320">
              <w:rPr>
                <w:szCs w:val="28"/>
              </w:rPr>
              <w:t>абезпечення виконання інш</w:t>
            </w:r>
            <w:r w:rsidR="00464274">
              <w:rPr>
                <w:szCs w:val="28"/>
              </w:rPr>
              <w:t>их функцій в межах компетенції відділу, доручень начальника в</w:t>
            </w:r>
            <w:r w:rsidR="00054320" w:rsidRPr="00054320">
              <w:rPr>
                <w:szCs w:val="28"/>
              </w:rPr>
              <w:t>ідділу, начальника Управління, керівництва Держенергонагляду.</w:t>
            </w:r>
          </w:p>
        </w:tc>
      </w:tr>
      <w:tr w:rsidR="00E90F70" w:rsidRPr="00635A83" w:rsidTr="00972923">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972923">
            <w:pPr>
              <w:pStyle w:val="rvps14"/>
              <w:ind w:right="126"/>
              <w:rPr>
                <w:sz w:val="28"/>
                <w:szCs w:val="28"/>
              </w:rPr>
            </w:pPr>
            <w:r w:rsidRPr="00F65916">
              <w:rPr>
                <w:sz w:val="28"/>
                <w:szCs w:val="28"/>
              </w:rPr>
              <w:lastRenderedPageBreak/>
              <w:t>Умови оплати праці</w:t>
            </w:r>
          </w:p>
          <w:p w:rsidR="00E90F70" w:rsidRDefault="00E90F70" w:rsidP="00972923">
            <w:pPr>
              <w:pStyle w:val="rvps14"/>
              <w:ind w:right="126"/>
              <w:rPr>
                <w:sz w:val="28"/>
                <w:szCs w:val="28"/>
              </w:rPr>
            </w:pPr>
          </w:p>
          <w:p w:rsidR="00E90F70" w:rsidRDefault="00E90F70" w:rsidP="00972923">
            <w:pPr>
              <w:pStyle w:val="rvps14"/>
              <w:ind w:right="126"/>
              <w:rPr>
                <w:sz w:val="28"/>
                <w:szCs w:val="28"/>
              </w:rPr>
            </w:pPr>
          </w:p>
          <w:p w:rsidR="00E90F70" w:rsidRPr="00F65916" w:rsidRDefault="00E90F70" w:rsidP="00972923">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CE2892" w:rsidP="00E90F70">
            <w:pPr>
              <w:tabs>
                <w:tab w:val="left" w:pos="709"/>
              </w:tabs>
              <w:ind w:right="139" w:firstLine="126"/>
              <w:rPr>
                <w:szCs w:val="28"/>
              </w:rPr>
            </w:pPr>
            <w:r>
              <w:rPr>
                <w:szCs w:val="28"/>
              </w:rPr>
              <w:t>Посадовий оклад – 8500 грн</w:t>
            </w:r>
            <w:r w:rsidR="00E90F70" w:rsidRPr="001A03F4">
              <w:rPr>
                <w:szCs w:val="28"/>
              </w:rPr>
              <w:t>;</w:t>
            </w:r>
          </w:p>
          <w:p w:rsidR="00DE2D9A" w:rsidRPr="00635A83" w:rsidRDefault="00E90F70" w:rsidP="00DB3CF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sidR="003A5C3F">
              <w:rPr>
                <w:szCs w:val="28"/>
              </w:rPr>
              <w:t>державних органів» (зі</w:t>
            </w:r>
            <w:r>
              <w:rPr>
                <w:szCs w:val="28"/>
              </w:rPr>
              <w:t xml:space="preserve"> змінами)</w:t>
            </w:r>
            <w:r w:rsidRPr="000F09D9">
              <w:rPr>
                <w:szCs w:val="28"/>
              </w:rPr>
              <w:t>.</w:t>
            </w:r>
          </w:p>
        </w:tc>
      </w:tr>
      <w:tr w:rsidR="00E90F70" w:rsidRPr="00F65916" w:rsidTr="00972923">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972923">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972923">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972923">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C52A99" w:rsidRPr="00C52A99" w:rsidRDefault="00E90F70" w:rsidP="00C52A99">
            <w:pPr>
              <w:tabs>
                <w:tab w:val="left" w:pos="709"/>
              </w:tabs>
              <w:ind w:left="102" w:right="139" w:firstLine="24"/>
              <w:rPr>
                <w:szCs w:val="28"/>
              </w:rPr>
            </w:pPr>
            <w:r w:rsidRPr="00E90F70">
              <w:rPr>
                <w:szCs w:val="28"/>
              </w:rPr>
              <w:t xml:space="preserve">2. </w:t>
            </w:r>
            <w:r w:rsidR="00C52A99" w:rsidRPr="00C52A99">
              <w:rPr>
                <w:szCs w:val="28"/>
              </w:rPr>
              <w:t xml:space="preserve">Резюме за формою згідно з додатком </w:t>
            </w:r>
            <w:r w:rsidR="0089631F" w:rsidRPr="0089631F">
              <w:rPr>
                <w:szCs w:val="28"/>
              </w:rPr>
              <w:t>2¹</w:t>
            </w:r>
            <w:r w:rsidR="00C52A99" w:rsidRPr="00C52A99">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B75C9E">
              <w:rPr>
                <w:szCs w:val="28"/>
              </w:rPr>
              <w:t xml:space="preserve">                2016 року № 246</w:t>
            </w:r>
            <w:r w:rsidR="00C52A99" w:rsidRPr="00C52A99">
              <w:rPr>
                <w:szCs w:val="28"/>
              </w:rPr>
              <w:t xml:space="preserve"> (зі змінами), в якому обов’язково зазначається така інформація:</w:t>
            </w:r>
          </w:p>
          <w:p w:rsidR="00C52A99" w:rsidRPr="00C52A99" w:rsidRDefault="00C52A99" w:rsidP="00163781">
            <w:pPr>
              <w:tabs>
                <w:tab w:val="left" w:pos="709"/>
              </w:tabs>
              <w:ind w:left="260" w:right="139" w:firstLine="0"/>
              <w:rPr>
                <w:szCs w:val="28"/>
              </w:rPr>
            </w:pPr>
            <w:r w:rsidRPr="00C52A99">
              <w:rPr>
                <w:szCs w:val="28"/>
              </w:rPr>
              <w:t>- прізвище, ім’я, по батькові кандидата;</w:t>
            </w:r>
          </w:p>
          <w:p w:rsidR="00C52A99" w:rsidRPr="00C52A99" w:rsidRDefault="00C52A99" w:rsidP="00163781">
            <w:pPr>
              <w:tabs>
                <w:tab w:val="left" w:pos="709"/>
              </w:tabs>
              <w:ind w:left="260" w:right="139" w:firstLine="0"/>
              <w:rPr>
                <w:szCs w:val="28"/>
              </w:rPr>
            </w:pPr>
            <w:r w:rsidRPr="00C52A99">
              <w:rPr>
                <w:szCs w:val="28"/>
              </w:rPr>
              <w:t>- реквізити документа, що посвідчує особу та підтверджує громадянство України;</w:t>
            </w:r>
          </w:p>
          <w:p w:rsidR="00C52A99" w:rsidRPr="00C52A99" w:rsidRDefault="00C52A99" w:rsidP="00163781">
            <w:pPr>
              <w:tabs>
                <w:tab w:val="left" w:pos="709"/>
              </w:tabs>
              <w:ind w:left="260" w:right="139" w:firstLine="0"/>
              <w:rPr>
                <w:szCs w:val="28"/>
              </w:rPr>
            </w:pPr>
            <w:r w:rsidRPr="00C52A99">
              <w:rPr>
                <w:szCs w:val="28"/>
              </w:rPr>
              <w:t>- підтвердження наявності відповідного ступеня вищої освіти;</w:t>
            </w:r>
          </w:p>
          <w:p w:rsidR="00C52A99" w:rsidRPr="00C52A99" w:rsidRDefault="00C52A99" w:rsidP="00163781">
            <w:pPr>
              <w:tabs>
                <w:tab w:val="left" w:pos="709"/>
              </w:tabs>
              <w:ind w:left="260" w:right="139" w:firstLine="0"/>
              <w:rPr>
                <w:szCs w:val="28"/>
              </w:rPr>
            </w:pPr>
            <w:r w:rsidRPr="00C52A99">
              <w:rPr>
                <w:szCs w:val="28"/>
              </w:rPr>
              <w:t>- підтвердження рівня вільного володіння державною мовою;</w:t>
            </w:r>
          </w:p>
          <w:p w:rsidR="00E90F70" w:rsidRPr="00E90F70" w:rsidRDefault="00C52A99" w:rsidP="00163781">
            <w:pPr>
              <w:tabs>
                <w:tab w:val="left" w:pos="709"/>
              </w:tabs>
              <w:ind w:left="260" w:right="139" w:firstLine="0"/>
              <w:rPr>
                <w:szCs w:val="28"/>
              </w:rPr>
            </w:pPr>
            <w:r w:rsidRPr="00C52A99">
              <w:rPr>
                <w:szCs w:val="28"/>
              </w:rPr>
              <w:lastRenderedPageBreak/>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4F2148" w:rsidRPr="004F2148">
              <w:rPr>
                <w:szCs w:val="28"/>
              </w:rPr>
              <w:t>.</w:t>
            </w:r>
          </w:p>
          <w:p w:rsidR="00CA75C9" w:rsidRDefault="00CA75C9"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512CFC" w:rsidP="00512CFC">
            <w:pPr>
              <w:pStyle w:val="ab"/>
              <w:ind w:left="126" w:right="97" w:firstLine="0"/>
              <w:jc w:val="both"/>
              <w:rPr>
                <w:rFonts w:ascii="Times New Roman" w:hAnsi="Times New Roman"/>
                <w:sz w:val="28"/>
                <w:szCs w:val="28"/>
              </w:rPr>
            </w:pPr>
            <w:r w:rsidRPr="00512CFC">
              <w:rPr>
                <w:rFonts w:ascii="Times New Roman" w:eastAsia="Calibri" w:hAnsi="Times New Roman"/>
                <w:sz w:val="28"/>
                <w:szCs w:val="28"/>
              </w:rPr>
              <w:t xml:space="preserve">Інформація приймається до 18 год. 00 хв. </w:t>
            </w:r>
            <w:r w:rsidR="00DB3CFA">
              <w:rPr>
                <w:rFonts w:ascii="Times New Roman" w:eastAsia="Calibri" w:hAnsi="Times New Roman"/>
                <w:sz w:val="28"/>
                <w:szCs w:val="28"/>
              </w:rPr>
              <w:t xml:space="preserve">                              </w:t>
            </w:r>
            <w:r w:rsidRPr="00512CFC">
              <w:rPr>
                <w:rFonts w:ascii="Times New Roman" w:eastAsia="Calibri" w:hAnsi="Times New Roman"/>
                <w:sz w:val="28"/>
                <w:szCs w:val="28"/>
              </w:rPr>
              <w:t xml:space="preserve">05 березня 2020 року </w:t>
            </w:r>
            <w:r w:rsidRPr="00512CFC">
              <w:rPr>
                <w:rFonts w:ascii="Times New Roman" w:eastAsia="Calibri" w:hAnsi="Times New Roman"/>
                <w:b/>
                <w:sz w:val="28"/>
                <w:szCs w:val="28"/>
              </w:rPr>
              <w:t>виключно через Єдиний портал вакансій державної служби за посиланням</w:t>
            </w:r>
            <w:r w:rsidRPr="00512CFC">
              <w:rPr>
                <w:rFonts w:ascii="Times New Roman" w:eastAsia="Calibri" w:hAnsi="Times New Roman"/>
                <w:sz w:val="28"/>
                <w:szCs w:val="28"/>
              </w:rPr>
              <w:t xml:space="preserve">: </w:t>
            </w:r>
            <w:hyperlink r:id="rId7" w:history="1">
              <w:r w:rsidRPr="00512CFC">
                <w:rPr>
                  <w:rFonts w:ascii="Times New Roman" w:eastAsia="Calibri" w:hAnsi="Times New Roman"/>
                  <w:color w:val="0000FF"/>
                  <w:sz w:val="28"/>
                  <w:szCs w:val="28"/>
                  <w:u w:val="single"/>
                </w:rPr>
                <w:t>https://career.gov.ua/</w:t>
              </w:r>
            </w:hyperlink>
          </w:p>
        </w:tc>
      </w:tr>
      <w:tr w:rsidR="00E90F70" w:rsidRPr="00944710" w:rsidTr="00972923">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972923">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0A0B80" w:rsidP="00E90F70">
            <w:pPr>
              <w:tabs>
                <w:tab w:val="left" w:pos="709"/>
              </w:tabs>
              <w:ind w:left="102" w:right="139" w:firstLine="391"/>
              <w:rPr>
                <w:szCs w:val="28"/>
              </w:rPr>
            </w:pPr>
            <w:r w:rsidRPr="000A0B80">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w:t>
            </w:r>
            <w:r>
              <w:rPr>
                <w:szCs w:val="28"/>
              </w:rPr>
              <w:t xml:space="preserve">               2016 року № 246 (зі змінами)</w:t>
            </w:r>
            <w:r w:rsidR="00E90F70" w:rsidRPr="00E90F70">
              <w:rPr>
                <w:szCs w:val="28"/>
              </w:rPr>
              <w:t>.</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90F70" w:rsidRPr="0078089A" w:rsidTr="00972923">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972923">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Pr>
                <w:szCs w:val="28"/>
              </w:rPr>
              <w:t xml:space="preserve">Початок </w:t>
            </w:r>
            <w:r w:rsidRPr="00512CFC">
              <w:rPr>
                <w:szCs w:val="28"/>
              </w:rPr>
              <w:t xml:space="preserve">тестування о </w:t>
            </w:r>
            <w:r w:rsidR="00803577" w:rsidRPr="00512CFC">
              <w:rPr>
                <w:szCs w:val="28"/>
              </w:rPr>
              <w:t>16</w:t>
            </w:r>
            <w:r w:rsidR="000D73A4">
              <w:rPr>
                <w:szCs w:val="28"/>
              </w:rPr>
              <w:t xml:space="preserve"> год. 00 хв.</w:t>
            </w:r>
            <w:r w:rsidRPr="00512CFC">
              <w:rPr>
                <w:szCs w:val="28"/>
              </w:rPr>
              <w:t xml:space="preserve">                              </w:t>
            </w:r>
            <w:r w:rsidR="00803577" w:rsidRPr="00512CFC">
              <w:rPr>
                <w:szCs w:val="28"/>
                <w:lang w:val="ru-RU"/>
              </w:rPr>
              <w:t xml:space="preserve">10 </w:t>
            </w:r>
            <w:r w:rsidR="00803577" w:rsidRPr="00512CFC">
              <w:rPr>
                <w:szCs w:val="28"/>
              </w:rPr>
              <w:t>березня</w:t>
            </w:r>
            <w:r w:rsidR="00512CFC" w:rsidRPr="00512CFC">
              <w:rPr>
                <w:szCs w:val="28"/>
              </w:rPr>
              <w:t xml:space="preserve"> 2020</w:t>
            </w:r>
            <w:r w:rsidRPr="00512CFC">
              <w:rPr>
                <w:szCs w:val="28"/>
              </w:rPr>
              <w:t xml:space="preserve"> року за адресою: м. Київ, вул. Прорізна</w:t>
            </w:r>
            <w:r w:rsidR="000D73A4">
              <w:rPr>
                <w:szCs w:val="28"/>
              </w:rPr>
              <w:t>,</w:t>
            </w:r>
            <w:r w:rsidRPr="00512CFC">
              <w:rPr>
                <w:szCs w:val="28"/>
              </w:rPr>
              <w:t xml:space="preserve"> буд. 15, Центр</w:t>
            </w:r>
            <w:r w:rsidRPr="00E90F70">
              <w:rPr>
                <w:szCs w:val="28"/>
              </w:rPr>
              <w:t xml:space="preserve"> оцінювання кандидатів на зайняття посад державної служби, 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 xml:space="preserve">Учасникам конкурсу при собі необхідно мати паспорт громадянина України або інший документ, </w:t>
            </w:r>
            <w:r>
              <w:rPr>
                <w:szCs w:val="28"/>
              </w:rPr>
              <w:lastRenderedPageBreak/>
              <w:t>який посвідчує особу та підтверджує громадянство України.</w:t>
            </w:r>
          </w:p>
        </w:tc>
      </w:tr>
      <w:tr w:rsidR="00E90F70" w:rsidRPr="00E732F3" w:rsidTr="007229B6">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e-mail: Konkurs_sies@sies.gov.ua.</w:t>
            </w:r>
          </w:p>
          <w:p w:rsidR="00E90F70" w:rsidRPr="00E732F3" w:rsidRDefault="00E90F70" w:rsidP="00E90F70">
            <w:pPr>
              <w:tabs>
                <w:tab w:val="left" w:pos="709"/>
              </w:tabs>
              <w:ind w:left="102" w:right="139" w:firstLine="391"/>
              <w:rPr>
                <w:szCs w:val="28"/>
              </w:rPr>
            </w:pPr>
          </w:p>
        </w:tc>
      </w:tr>
      <w:tr w:rsidR="00E90F70" w:rsidRPr="00F65916" w:rsidTr="007229B6">
        <w:trPr>
          <w:trHeight w:val="623"/>
        </w:trPr>
        <w:tc>
          <w:tcPr>
            <w:tcW w:w="10296" w:type="dxa"/>
            <w:gridSpan w:val="3"/>
            <w:vAlign w:val="center"/>
          </w:tcPr>
          <w:p w:rsidR="00E90F70" w:rsidRPr="00972923" w:rsidRDefault="00E90F70" w:rsidP="002837D8">
            <w:pPr>
              <w:pStyle w:val="rvps12"/>
              <w:jc w:val="center"/>
              <w:rPr>
                <w:sz w:val="28"/>
                <w:szCs w:val="28"/>
              </w:rPr>
            </w:pPr>
            <w:r w:rsidRPr="00972923">
              <w:rPr>
                <w:sz w:val="28"/>
                <w:szCs w:val="28"/>
              </w:rPr>
              <w:t>Кваліфікаційні вимоги</w:t>
            </w:r>
          </w:p>
        </w:tc>
      </w:tr>
      <w:tr w:rsidR="00E90F70" w:rsidRPr="00606561" w:rsidTr="00972923">
        <w:trPr>
          <w:trHeight w:val="386"/>
        </w:trPr>
        <w:tc>
          <w:tcPr>
            <w:tcW w:w="913" w:type="dxa"/>
          </w:tcPr>
          <w:p w:rsidR="00E90F70" w:rsidRPr="00F65916" w:rsidRDefault="00E90F70" w:rsidP="00972923">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972923">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972923">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972923">
        <w:trPr>
          <w:trHeight w:val="473"/>
        </w:trPr>
        <w:tc>
          <w:tcPr>
            <w:tcW w:w="913" w:type="dxa"/>
          </w:tcPr>
          <w:p w:rsidR="00E90F70" w:rsidRPr="00F65916" w:rsidRDefault="00E90F70" w:rsidP="00972923">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972923">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972923">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972923">
        <w:trPr>
          <w:trHeight w:val="436"/>
        </w:trPr>
        <w:tc>
          <w:tcPr>
            <w:tcW w:w="913" w:type="dxa"/>
          </w:tcPr>
          <w:p w:rsidR="00E90F70" w:rsidRPr="00F65916" w:rsidRDefault="00E90F70" w:rsidP="00972923">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972923">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972923">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972923">
        <w:trPr>
          <w:trHeight w:val="436"/>
        </w:trPr>
        <w:tc>
          <w:tcPr>
            <w:tcW w:w="913" w:type="dxa"/>
          </w:tcPr>
          <w:p w:rsidR="00E90F70" w:rsidRPr="00F65916" w:rsidRDefault="00E90F70" w:rsidP="00972923">
            <w:pPr>
              <w:pStyle w:val="rvps12"/>
              <w:jc w:val="center"/>
              <w:rPr>
                <w:sz w:val="28"/>
                <w:szCs w:val="28"/>
              </w:rPr>
            </w:pPr>
            <w:r>
              <w:rPr>
                <w:sz w:val="28"/>
                <w:szCs w:val="28"/>
              </w:rPr>
              <w:t>4.</w:t>
            </w:r>
          </w:p>
        </w:tc>
        <w:tc>
          <w:tcPr>
            <w:tcW w:w="2901" w:type="dxa"/>
          </w:tcPr>
          <w:p w:rsidR="00E90F70" w:rsidRPr="0090784A" w:rsidRDefault="00E90F70" w:rsidP="00972923">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972923">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7229B6">
        <w:trPr>
          <w:trHeight w:val="588"/>
        </w:trPr>
        <w:tc>
          <w:tcPr>
            <w:tcW w:w="10296" w:type="dxa"/>
            <w:gridSpan w:val="3"/>
            <w:vAlign w:val="center"/>
          </w:tcPr>
          <w:p w:rsidR="00E90F70" w:rsidRPr="00972923" w:rsidRDefault="00E90F70" w:rsidP="002837D8">
            <w:pPr>
              <w:pStyle w:val="rvps14"/>
              <w:spacing w:before="0" w:beforeAutospacing="0" w:after="0" w:afterAutospacing="0"/>
              <w:ind w:left="127"/>
              <w:jc w:val="center"/>
              <w:rPr>
                <w:rStyle w:val="rvts0"/>
                <w:sz w:val="28"/>
                <w:szCs w:val="28"/>
              </w:rPr>
            </w:pPr>
            <w:r w:rsidRPr="00972923">
              <w:rPr>
                <w:rStyle w:val="rvts0"/>
                <w:sz w:val="28"/>
                <w:szCs w:val="28"/>
              </w:rPr>
              <w:t>Вимоги до компетентності</w:t>
            </w:r>
          </w:p>
        </w:tc>
      </w:tr>
      <w:tr w:rsidR="00E90F70" w:rsidRPr="004462EC" w:rsidTr="007229B6">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972923">
        <w:trPr>
          <w:trHeight w:val="798"/>
        </w:trPr>
        <w:tc>
          <w:tcPr>
            <w:tcW w:w="913" w:type="dxa"/>
          </w:tcPr>
          <w:p w:rsidR="00E90F70" w:rsidRPr="00E37899" w:rsidRDefault="00E90F70" w:rsidP="00972923">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972923">
            <w:pPr>
              <w:jc w:val="left"/>
              <w:rPr>
                <w:szCs w:val="28"/>
                <w:lang w:eastAsia="uk-UA"/>
              </w:rPr>
            </w:pPr>
          </w:p>
        </w:tc>
        <w:tc>
          <w:tcPr>
            <w:tcW w:w="2901" w:type="dxa"/>
          </w:tcPr>
          <w:p w:rsidR="00E90F70" w:rsidRPr="00E37899" w:rsidRDefault="00E90F70" w:rsidP="00972923">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стресостійкість, оперативність</w:t>
            </w:r>
            <w:r>
              <w:rPr>
                <w:szCs w:val="28"/>
              </w:rPr>
              <w:t>.</w:t>
            </w:r>
          </w:p>
        </w:tc>
      </w:tr>
      <w:tr w:rsidR="00E90F70" w:rsidRPr="00832DCE" w:rsidTr="00972923">
        <w:trPr>
          <w:trHeight w:val="757"/>
        </w:trPr>
        <w:tc>
          <w:tcPr>
            <w:tcW w:w="913" w:type="dxa"/>
          </w:tcPr>
          <w:p w:rsidR="00E90F70" w:rsidRPr="00E37899" w:rsidRDefault="00E90F70" w:rsidP="00972923">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972923">
            <w:pPr>
              <w:jc w:val="left"/>
              <w:rPr>
                <w:szCs w:val="28"/>
                <w:lang w:eastAsia="uk-UA"/>
              </w:rPr>
            </w:pPr>
          </w:p>
        </w:tc>
        <w:tc>
          <w:tcPr>
            <w:tcW w:w="2901" w:type="dxa"/>
          </w:tcPr>
          <w:p w:rsidR="00E90F70" w:rsidRPr="00E37899" w:rsidRDefault="00E90F70" w:rsidP="00972923">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972923">
        <w:trPr>
          <w:trHeight w:val="737"/>
        </w:trPr>
        <w:tc>
          <w:tcPr>
            <w:tcW w:w="913" w:type="dxa"/>
          </w:tcPr>
          <w:p w:rsidR="00E90F70" w:rsidRPr="00E37899" w:rsidRDefault="00E90F70" w:rsidP="00972923">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972923">
            <w:pPr>
              <w:jc w:val="left"/>
              <w:rPr>
                <w:szCs w:val="28"/>
                <w:lang w:eastAsia="uk-UA"/>
              </w:rPr>
            </w:pPr>
          </w:p>
        </w:tc>
        <w:tc>
          <w:tcPr>
            <w:tcW w:w="2901" w:type="dxa"/>
          </w:tcPr>
          <w:p w:rsidR="00E90F70" w:rsidRPr="00E37899" w:rsidRDefault="00E90F70" w:rsidP="00972923">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972923">
        <w:trPr>
          <w:trHeight w:val="813"/>
        </w:trPr>
        <w:tc>
          <w:tcPr>
            <w:tcW w:w="913" w:type="dxa"/>
          </w:tcPr>
          <w:p w:rsidR="00E90F70" w:rsidRPr="00E37899" w:rsidRDefault="00E90F70" w:rsidP="00972923">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972923">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7229B6" w:rsidRPr="00E37899" w:rsidTr="00972923">
        <w:trPr>
          <w:trHeight w:val="813"/>
        </w:trPr>
        <w:tc>
          <w:tcPr>
            <w:tcW w:w="913" w:type="dxa"/>
          </w:tcPr>
          <w:p w:rsidR="007229B6" w:rsidRPr="00E37899" w:rsidRDefault="007229B6" w:rsidP="00972923">
            <w:pPr>
              <w:ind w:firstLine="413"/>
              <w:jc w:val="left"/>
              <w:rPr>
                <w:szCs w:val="28"/>
                <w:lang w:eastAsia="uk-UA"/>
              </w:rPr>
            </w:pPr>
            <w:r>
              <w:rPr>
                <w:szCs w:val="28"/>
                <w:lang w:eastAsia="uk-UA"/>
              </w:rPr>
              <w:t>5.</w:t>
            </w:r>
          </w:p>
        </w:tc>
        <w:tc>
          <w:tcPr>
            <w:tcW w:w="2901" w:type="dxa"/>
          </w:tcPr>
          <w:p w:rsidR="007229B6" w:rsidRPr="00E37899" w:rsidRDefault="007229B6" w:rsidP="00972923">
            <w:pPr>
              <w:ind w:firstLine="0"/>
              <w:jc w:val="left"/>
              <w:rPr>
                <w:bCs/>
                <w:szCs w:val="28"/>
              </w:rPr>
            </w:pPr>
            <w:r>
              <w:rPr>
                <w:bCs/>
                <w:szCs w:val="28"/>
              </w:rPr>
              <w:t>Необхідні знання для виконання посадових обов</w:t>
            </w:r>
            <w:r w:rsidRPr="003A5C3F">
              <w:rPr>
                <w:bCs/>
                <w:szCs w:val="28"/>
                <w:lang w:val="ru-RU"/>
              </w:rPr>
              <w:t>’</w:t>
            </w:r>
            <w:r>
              <w:rPr>
                <w:bCs/>
                <w:szCs w:val="28"/>
              </w:rPr>
              <w:t xml:space="preserve">язків </w:t>
            </w:r>
          </w:p>
        </w:tc>
        <w:tc>
          <w:tcPr>
            <w:tcW w:w="6482" w:type="dxa"/>
          </w:tcPr>
          <w:p w:rsidR="006A67B9" w:rsidRDefault="007229B6" w:rsidP="006A67B9">
            <w:pPr>
              <w:pStyle w:val="a9"/>
              <w:numPr>
                <w:ilvl w:val="0"/>
                <w:numId w:val="9"/>
              </w:numPr>
              <w:ind w:left="398" w:right="139" w:hanging="284"/>
              <w:jc w:val="both"/>
              <w:rPr>
                <w:color w:val="000000"/>
                <w:sz w:val="28"/>
                <w:szCs w:val="28"/>
              </w:rPr>
            </w:pPr>
            <w:r w:rsidRPr="0065115D">
              <w:rPr>
                <w:color w:val="000000"/>
                <w:sz w:val="28"/>
                <w:szCs w:val="28"/>
              </w:rPr>
              <w:t>Бюд</w:t>
            </w:r>
            <w:r w:rsidR="00C5029F">
              <w:rPr>
                <w:color w:val="000000"/>
                <w:sz w:val="28"/>
                <w:szCs w:val="28"/>
              </w:rPr>
              <w:t>жетний кодекс України.</w:t>
            </w:r>
          </w:p>
          <w:p w:rsidR="006A67B9" w:rsidRDefault="002446EC" w:rsidP="006A67B9">
            <w:pPr>
              <w:pStyle w:val="a9"/>
              <w:numPr>
                <w:ilvl w:val="0"/>
                <w:numId w:val="9"/>
              </w:numPr>
              <w:tabs>
                <w:tab w:val="left" w:pos="398"/>
              </w:tabs>
              <w:ind w:left="114" w:right="139" w:firstLine="0"/>
              <w:jc w:val="both"/>
              <w:rPr>
                <w:color w:val="000000"/>
                <w:sz w:val="28"/>
                <w:szCs w:val="28"/>
              </w:rPr>
            </w:pPr>
            <w:r w:rsidRPr="006A67B9">
              <w:rPr>
                <w:color w:val="000000"/>
                <w:sz w:val="28"/>
                <w:szCs w:val="28"/>
              </w:rPr>
              <w:t>Закон України «</w:t>
            </w:r>
            <w:r w:rsidR="007229B6" w:rsidRPr="006A67B9">
              <w:rPr>
                <w:color w:val="000000"/>
                <w:sz w:val="28"/>
                <w:szCs w:val="28"/>
              </w:rPr>
              <w:t>Про бухгалтерський облік т</w:t>
            </w:r>
            <w:r w:rsidRPr="006A67B9">
              <w:rPr>
                <w:color w:val="000000"/>
                <w:sz w:val="28"/>
                <w:szCs w:val="28"/>
              </w:rPr>
              <w:t>а фінансову звітність в Україні»</w:t>
            </w:r>
            <w:r w:rsidR="00543A9A" w:rsidRPr="006A67B9">
              <w:rPr>
                <w:color w:val="000000"/>
                <w:sz w:val="28"/>
                <w:szCs w:val="28"/>
              </w:rPr>
              <w:t>.</w:t>
            </w:r>
          </w:p>
          <w:p w:rsidR="006A67B9" w:rsidRDefault="006A67B9" w:rsidP="006A67B9">
            <w:pPr>
              <w:pStyle w:val="a9"/>
              <w:numPr>
                <w:ilvl w:val="0"/>
                <w:numId w:val="9"/>
              </w:numPr>
              <w:tabs>
                <w:tab w:val="left" w:pos="398"/>
              </w:tabs>
              <w:ind w:left="114" w:right="139" w:firstLine="0"/>
              <w:jc w:val="both"/>
              <w:rPr>
                <w:color w:val="000000"/>
                <w:sz w:val="28"/>
                <w:szCs w:val="28"/>
              </w:rPr>
            </w:pPr>
            <w:r w:rsidRPr="006A67B9">
              <w:rPr>
                <w:color w:val="000000"/>
                <w:sz w:val="28"/>
                <w:szCs w:val="28"/>
              </w:rPr>
              <w:t>Порядок складання, розгляду, затвердження та основних вимог до виконання кошторисів бюджетних установ, затверджений постановою Кабінету Міністрів України від 28 лютого 2002 року № 228 (зі змінами).</w:t>
            </w:r>
          </w:p>
          <w:p w:rsidR="006A67B9" w:rsidRDefault="006A67B9" w:rsidP="006A67B9">
            <w:pPr>
              <w:pStyle w:val="a9"/>
              <w:numPr>
                <w:ilvl w:val="0"/>
                <w:numId w:val="9"/>
              </w:numPr>
              <w:tabs>
                <w:tab w:val="left" w:pos="398"/>
              </w:tabs>
              <w:ind w:left="114" w:right="139" w:firstLine="0"/>
              <w:jc w:val="both"/>
              <w:rPr>
                <w:color w:val="000000"/>
                <w:sz w:val="28"/>
                <w:szCs w:val="28"/>
              </w:rPr>
            </w:pPr>
            <w:r w:rsidRPr="006A67B9">
              <w:rPr>
                <w:color w:val="000000"/>
                <w:sz w:val="28"/>
                <w:szCs w:val="28"/>
              </w:rPr>
              <w:t xml:space="preserve">Порядок реєстрації та обліку бюджетних зобов’язань розпорядників бюджетних коштів та одержувачів бюджетних коштів в органах </w:t>
            </w:r>
            <w:r w:rsidRPr="006A67B9">
              <w:rPr>
                <w:color w:val="000000"/>
                <w:sz w:val="28"/>
                <w:szCs w:val="28"/>
              </w:rPr>
              <w:lastRenderedPageBreak/>
              <w:t xml:space="preserve">Державної казначейської служби України, затверджений наказом Міністерства фінансів України від 02 березня 2012 року № 309, зареєстрований </w:t>
            </w:r>
            <w:r w:rsidRPr="006A67B9">
              <w:rPr>
                <w:rStyle w:val="rvts9"/>
                <w:bCs/>
                <w:color w:val="000000"/>
                <w:sz w:val="28"/>
                <w:szCs w:val="28"/>
                <w:shd w:val="clear" w:color="auto" w:fill="FFFFFF"/>
              </w:rPr>
              <w:t xml:space="preserve">в Мінюсті </w:t>
            </w:r>
            <w:r w:rsidRPr="006A67B9">
              <w:rPr>
                <w:bCs/>
                <w:sz w:val="28"/>
                <w:szCs w:val="28"/>
                <w:shd w:val="clear" w:color="auto" w:fill="FFFFFF"/>
              </w:rPr>
              <w:t xml:space="preserve">20 березня 2012 року за № 419/20732 </w:t>
            </w:r>
            <w:r w:rsidRPr="006A67B9">
              <w:rPr>
                <w:rStyle w:val="rvts9"/>
                <w:bCs/>
                <w:sz w:val="28"/>
                <w:szCs w:val="28"/>
                <w:shd w:val="clear" w:color="auto" w:fill="FFFFFF"/>
              </w:rPr>
              <w:t xml:space="preserve"> (зі змінами)</w:t>
            </w:r>
            <w:r w:rsidRPr="006A67B9">
              <w:rPr>
                <w:sz w:val="28"/>
                <w:szCs w:val="28"/>
              </w:rPr>
              <w:t>.</w:t>
            </w:r>
          </w:p>
          <w:p w:rsidR="006A67B9" w:rsidRDefault="00C5029F" w:rsidP="006A67B9">
            <w:pPr>
              <w:pStyle w:val="a9"/>
              <w:numPr>
                <w:ilvl w:val="0"/>
                <w:numId w:val="9"/>
              </w:numPr>
              <w:tabs>
                <w:tab w:val="left" w:pos="398"/>
              </w:tabs>
              <w:ind w:left="114" w:right="139" w:firstLine="0"/>
              <w:jc w:val="both"/>
              <w:rPr>
                <w:color w:val="000000"/>
                <w:sz w:val="28"/>
                <w:szCs w:val="28"/>
              </w:rPr>
            </w:pPr>
            <w:r w:rsidRPr="006A67B9">
              <w:rPr>
                <w:color w:val="000000"/>
                <w:sz w:val="28"/>
                <w:szCs w:val="28"/>
              </w:rPr>
              <w:t>План рахунків бухгалтерсько</w:t>
            </w:r>
            <w:r w:rsidR="00362D5E" w:rsidRPr="006A67B9">
              <w:rPr>
                <w:color w:val="000000"/>
                <w:sz w:val="28"/>
                <w:szCs w:val="28"/>
              </w:rPr>
              <w:t>го обліку в державному секторі,</w:t>
            </w:r>
            <w:r w:rsidRPr="006A67B9">
              <w:rPr>
                <w:color w:val="000000"/>
                <w:sz w:val="28"/>
                <w:szCs w:val="28"/>
              </w:rPr>
              <w:t xml:space="preserve"> затверджений н</w:t>
            </w:r>
            <w:r w:rsidR="007229B6" w:rsidRPr="006A67B9">
              <w:rPr>
                <w:color w:val="000000"/>
                <w:sz w:val="28"/>
                <w:szCs w:val="28"/>
              </w:rPr>
              <w:t>аказ</w:t>
            </w:r>
            <w:r w:rsidRPr="006A67B9">
              <w:rPr>
                <w:color w:val="000000"/>
                <w:sz w:val="28"/>
                <w:szCs w:val="28"/>
              </w:rPr>
              <w:t>ом</w:t>
            </w:r>
            <w:r w:rsidR="007229B6" w:rsidRPr="006A67B9">
              <w:rPr>
                <w:color w:val="000000"/>
                <w:sz w:val="28"/>
                <w:szCs w:val="28"/>
              </w:rPr>
              <w:t xml:space="preserve"> Міністе</w:t>
            </w:r>
            <w:r w:rsidRPr="006A67B9">
              <w:rPr>
                <w:color w:val="000000"/>
                <w:sz w:val="28"/>
                <w:szCs w:val="28"/>
              </w:rPr>
              <w:t xml:space="preserve">рства фінансів України </w:t>
            </w:r>
            <w:r w:rsidR="007229B6" w:rsidRPr="006A67B9">
              <w:rPr>
                <w:color w:val="000000"/>
                <w:sz w:val="28"/>
                <w:szCs w:val="28"/>
              </w:rPr>
              <w:t xml:space="preserve">від </w:t>
            </w:r>
            <w:r w:rsidR="00543A9A" w:rsidRPr="006A67B9">
              <w:rPr>
                <w:color w:val="000000"/>
                <w:sz w:val="28"/>
                <w:szCs w:val="28"/>
              </w:rPr>
              <w:t xml:space="preserve">31 грудня </w:t>
            </w:r>
            <w:r w:rsidRPr="006A67B9">
              <w:rPr>
                <w:color w:val="000000"/>
                <w:sz w:val="28"/>
                <w:szCs w:val="28"/>
              </w:rPr>
              <w:t xml:space="preserve">          </w:t>
            </w:r>
            <w:r w:rsidR="007229B6" w:rsidRPr="006A67B9">
              <w:rPr>
                <w:color w:val="000000"/>
                <w:sz w:val="28"/>
                <w:szCs w:val="28"/>
              </w:rPr>
              <w:t>2013</w:t>
            </w:r>
            <w:r w:rsidR="00543A9A" w:rsidRPr="006A67B9">
              <w:rPr>
                <w:color w:val="000000"/>
                <w:sz w:val="28"/>
                <w:szCs w:val="28"/>
              </w:rPr>
              <w:t xml:space="preserve"> року</w:t>
            </w:r>
            <w:r w:rsidRPr="006A67B9">
              <w:rPr>
                <w:color w:val="000000"/>
                <w:sz w:val="28"/>
                <w:szCs w:val="28"/>
              </w:rPr>
              <w:t xml:space="preserve"> № 1203</w:t>
            </w:r>
            <w:r w:rsidR="003A5C3F" w:rsidRPr="006A67B9">
              <w:rPr>
                <w:color w:val="000000"/>
                <w:sz w:val="28"/>
                <w:szCs w:val="28"/>
              </w:rPr>
              <w:t xml:space="preserve">, зареєстрований </w:t>
            </w:r>
            <w:r w:rsidR="003A5C3F" w:rsidRPr="006A67B9">
              <w:rPr>
                <w:rStyle w:val="rvts9"/>
                <w:bCs/>
                <w:color w:val="000000"/>
                <w:sz w:val="28"/>
                <w:szCs w:val="28"/>
                <w:shd w:val="clear" w:color="auto" w:fill="FFFFFF"/>
              </w:rPr>
              <w:t>в Мінюсті</w:t>
            </w:r>
            <w:r w:rsidR="003A5C3F" w:rsidRPr="006A67B9">
              <w:rPr>
                <w:color w:val="000000"/>
                <w:sz w:val="28"/>
                <w:szCs w:val="28"/>
              </w:rPr>
              <w:br/>
            </w:r>
            <w:r w:rsidR="003A5C3F" w:rsidRPr="006A67B9">
              <w:rPr>
                <w:rStyle w:val="rvts9"/>
                <w:bCs/>
                <w:color w:val="000000"/>
                <w:sz w:val="28"/>
                <w:szCs w:val="28"/>
                <w:shd w:val="clear" w:color="auto" w:fill="FFFFFF"/>
              </w:rPr>
              <w:t>25 січня 2014 року за № 161/24938 (зі змінами)</w:t>
            </w:r>
            <w:r w:rsidR="000F58C6" w:rsidRPr="006A67B9">
              <w:rPr>
                <w:color w:val="000000"/>
                <w:sz w:val="28"/>
                <w:szCs w:val="28"/>
              </w:rPr>
              <w:t>.</w:t>
            </w:r>
            <w:r w:rsidRPr="006A67B9">
              <w:rPr>
                <w:color w:val="000000"/>
                <w:sz w:val="28"/>
                <w:szCs w:val="28"/>
              </w:rPr>
              <w:t xml:space="preserve"> </w:t>
            </w:r>
          </w:p>
          <w:p w:rsidR="007229B6" w:rsidRPr="006A67B9" w:rsidRDefault="007229B6" w:rsidP="006A67B9">
            <w:pPr>
              <w:pStyle w:val="a9"/>
              <w:numPr>
                <w:ilvl w:val="0"/>
                <w:numId w:val="9"/>
              </w:numPr>
              <w:tabs>
                <w:tab w:val="left" w:pos="398"/>
              </w:tabs>
              <w:ind w:left="114" w:right="139" w:firstLine="0"/>
              <w:jc w:val="both"/>
              <w:rPr>
                <w:color w:val="000000"/>
                <w:sz w:val="28"/>
                <w:szCs w:val="28"/>
              </w:rPr>
            </w:pPr>
            <w:r w:rsidRPr="006A67B9">
              <w:rPr>
                <w:color w:val="000000"/>
                <w:sz w:val="28"/>
                <w:szCs w:val="28"/>
              </w:rPr>
              <w:t xml:space="preserve">Положення про Державну інспекцію енергетичного нагляду України, затверджене постановою Кабінету Міністрів України </w:t>
            </w:r>
            <w:r w:rsidR="00543A9A" w:rsidRPr="006A67B9">
              <w:rPr>
                <w:color w:val="000000"/>
                <w:sz w:val="28"/>
                <w:szCs w:val="28"/>
              </w:rPr>
              <w:t xml:space="preserve">                      </w:t>
            </w:r>
            <w:r w:rsidRPr="006A67B9">
              <w:rPr>
                <w:color w:val="000000"/>
                <w:sz w:val="28"/>
                <w:szCs w:val="28"/>
              </w:rPr>
              <w:t>від 14 лютого 2018 року № 77 (зі змінами).</w:t>
            </w:r>
          </w:p>
        </w:tc>
      </w:tr>
      <w:tr w:rsidR="00E90F70" w:rsidRPr="00606561" w:rsidTr="007229B6">
        <w:trPr>
          <w:trHeight w:val="588"/>
        </w:trPr>
        <w:tc>
          <w:tcPr>
            <w:tcW w:w="10296" w:type="dxa"/>
            <w:gridSpan w:val="3"/>
            <w:vAlign w:val="center"/>
          </w:tcPr>
          <w:p w:rsidR="00E90F70" w:rsidRPr="00972923" w:rsidRDefault="00E90F70" w:rsidP="002837D8">
            <w:pPr>
              <w:pStyle w:val="rvps14"/>
              <w:spacing w:before="0" w:beforeAutospacing="0" w:after="0" w:afterAutospacing="0"/>
              <w:ind w:firstLine="131"/>
              <w:jc w:val="center"/>
              <w:rPr>
                <w:rStyle w:val="rvts0"/>
                <w:sz w:val="28"/>
                <w:szCs w:val="28"/>
              </w:rPr>
            </w:pPr>
            <w:r w:rsidRPr="00972923">
              <w:rPr>
                <w:rStyle w:val="rvts0"/>
                <w:sz w:val="28"/>
                <w:szCs w:val="28"/>
              </w:rPr>
              <w:lastRenderedPageBreak/>
              <w:t>Професійні знання</w:t>
            </w:r>
          </w:p>
        </w:tc>
      </w:tr>
      <w:tr w:rsidR="00E90F70" w:rsidRPr="00650F16" w:rsidTr="007229B6">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543A9A">
        <w:trPr>
          <w:trHeight w:val="1155"/>
        </w:trPr>
        <w:tc>
          <w:tcPr>
            <w:tcW w:w="913" w:type="dxa"/>
          </w:tcPr>
          <w:p w:rsidR="00E90F70" w:rsidRPr="00F65916" w:rsidRDefault="00E90F70" w:rsidP="00543A9A">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DB73D5">
            <w:pPr>
              <w:pStyle w:val="rvps14"/>
              <w:spacing w:before="0" w:after="0"/>
              <w:rPr>
                <w:sz w:val="28"/>
                <w:szCs w:val="28"/>
              </w:rPr>
            </w:pPr>
            <w:r w:rsidRPr="00F65916">
              <w:rPr>
                <w:sz w:val="28"/>
                <w:szCs w:val="28"/>
              </w:rPr>
              <w:t>Знання законодавства</w:t>
            </w:r>
          </w:p>
        </w:tc>
        <w:tc>
          <w:tcPr>
            <w:tcW w:w="6482" w:type="dxa"/>
            <w:vAlign w:val="center"/>
          </w:tcPr>
          <w:p w:rsidR="00FE52FF" w:rsidRPr="00FE52FF" w:rsidRDefault="00FE52FF" w:rsidP="00FE52FF">
            <w:pPr>
              <w:ind w:right="132" w:firstLine="102"/>
              <w:rPr>
                <w:color w:val="000000"/>
                <w:szCs w:val="28"/>
              </w:rPr>
            </w:pPr>
            <w:r w:rsidRPr="00FE52FF">
              <w:rPr>
                <w:color w:val="000000"/>
                <w:szCs w:val="28"/>
              </w:rPr>
              <w:t>Знання:</w:t>
            </w:r>
          </w:p>
          <w:p w:rsidR="00FE52FF" w:rsidRPr="00FE52FF" w:rsidRDefault="00FE52FF" w:rsidP="00FE52FF">
            <w:pPr>
              <w:ind w:right="132" w:firstLine="102"/>
              <w:rPr>
                <w:color w:val="000000"/>
                <w:szCs w:val="28"/>
              </w:rPr>
            </w:pPr>
            <w:r w:rsidRPr="00FE52FF">
              <w:rPr>
                <w:color w:val="000000"/>
                <w:szCs w:val="28"/>
              </w:rPr>
              <w:t>-Конституції України;</w:t>
            </w:r>
          </w:p>
          <w:p w:rsidR="00FE52FF" w:rsidRPr="00FE52FF" w:rsidRDefault="00FE52FF" w:rsidP="00FE52FF">
            <w:pPr>
              <w:ind w:right="132" w:firstLine="102"/>
              <w:rPr>
                <w:color w:val="000000"/>
                <w:szCs w:val="28"/>
              </w:rPr>
            </w:pPr>
            <w:r w:rsidRPr="00FE52FF">
              <w:rPr>
                <w:color w:val="000000"/>
                <w:szCs w:val="28"/>
              </w:rPr>
              <w:t>-Закону України «Про державну службу»;</w:t>
            </w:r>
          </w:p>
          <w:p w:rsidR="00FE52FF" w:rsidRPr="00FE52FF" w:rsidRDefault="00FE52FF" w:rsidP="00FE52FF">
            <w:pPr>
              <w:ind w:right="132" w:firstLine="102"/>
              <w:rPr>
                <w:color w:val="000000"/>
                <w:szCs w:val="28"/>
              </w:rPr>
            </w:pPr>
            <w:r w:rsidRPr="00FE52FF">
              <w:rPr>
                <w:color w:val="000000"/>
                <w:szCs w:val="28"/>
              </w:rPr>
              <w:t>-Закону Укр</w:t>
            </w:r>
            <w:r w:rsidR="00543A9A">
              <w:rPr>
                <w:color w:val="000000"/>
                <w:szCs w:val="28"/>
              </w:rPr>
              <w:t>аїни «Про запобігання корупції»</w:t>
            </w:r>
          </w:p>
          <w:p w:rsidR="00803577" w:rsidRPr="00606561" w:rsidRDefault="00FE52FF" w:rsidP="00FE52FF">
            <w:pPr>
              <w:ind w:firstLine="102"/>
              <w:rPr>
                <w:rStyle w:val="rvts0"/>
                <w:color w:val="000000"/>
                <w:szCs w:val="28"/>
              </w:rPr>
            </w:pPr>
            <w:r w:rsidRPr="00FE52FF">
              <w:rPr>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6F" w:rsidRDefault="0028646F" w:rsidP="00F057AA">
      <w:r>
        <w:separator/>
      </w:r>
    </w:p>
  </w:endnote>
  <w:endnote w:type="continuationSeparator" w:id="0">
    <w:p w:rsidR="0028646F" w:rsidRDefault="0028646F"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1C" w:rsidRDefault="00A82E1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1C" w:rsidRDefault="00A82E1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1C" w:rsidRDefault="00A82E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6F" w:rsidRDefault="0028646F" w:rsidP="00F057AA">
      <w:r>
        <w:separator/>
      </w:r>
    </w:p>
  </w:footnote>
  <w:footnote w:type="continuationSeparator" w:id="0">
    <w:p w:rsidR="0028646F" w:rsidRDefault="0028646F"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2864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09294"/>
      <w:docPartObj>
        <w:docPartGallery w:val="Page Numbers (Top of Page)"/>
        <w:docPartUnique/>
      </w:docPartObj>
    </w:sdtPr>
    <w:sdtEndPr/>
    <w:sdtContent>
      <w:p w:rsidR="00A82E1C" w:rsidRDefault="00A82E1C">
        <w:pPr>
          <w:pStyle w:val="a6"/>
          <w:jc w:val="center"/>
        </w:pPr>
        <w:r>
          <w:fldChar w:fldCharType="begin"/>
        </w:r>
        <w:r>
          <w:instrText>PAGE   \* MERGEFORMAT</w:instrText>
        </w:r>
        <w:r>
          <w:fldChar w:fldCharType="separate"/>
        </w:r>
        <w:r w:rsidR="00BF6138">
          <w:rPr>
            <w:noProof/>
          </w:rPr>
          <w:t>5</w:t>
        </w:r>
        <w:r>
          <w:fldChar w:fldCharType="end"/>
        </w:r>
      </w:p>
    </w:sdtContent>
  </w:sdt>
  <w:p w:rsidR="00D60F1A" w:rsidRDefault="002864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1C" w:rsidRDefault="00A82E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A5269E2"/>
    <w:multiLevelType w:val="hybridMultilevel"/>
    <w:tmpl w:val="C484AA9C"/>
    <w:lvl w:ilvl="0" w:tplc="0422000F">
      <w:start w:val="1"/>
      <w:numFmt w:val="decimal"/>
      <w:lvlText w:val="%1."/>
      <w:lvlJc w:val="left"/>
      <w:pPr>
        <w:ind w:left="838" w:hanging="360"/>
      </w:pPr>
    </w:lvl>
    <w:lvl w:ilvl="1" w:tplc="04220019" w:tentative="1">
      <w:start w:val="1"/>
      <w:numFmt w:val="lowerLetter"/>
      <w:lvlText w:val="%2."/>
      <w:lvlJc w:val="left"/>
      <w:pPr>
        <w:ind w:left="1558" w:hanging="360"/>
      </w:pPr>
    </w:lvl>
    <w:lvl w:ilvl="2" w:tplc="0422001B" w:tentative="1">
      <w:start w:val="1"/>
      <w:numFmt w:val="lowerRoman"/>
      <w:lvlText w:val="%3."/>
      <w:lvlJc w:val="right"/>
      <w:pPr>
        <w:ind w:left="2278" w:hanging="180"/>
      </w:pPr>
    </w:lvl>
    <w:lvl w:ilvl="3" w:tplc="0422000F" w:tentative="1">
      <w:start w:val="1"/>
      <w:numFmt w:val="decimal"/>
      <w:lvlText w:val="%4."/>
      <w:lvlJc w:val="left"/>
      <w:pPr>
        <w:ind w:left="2998" w:hanging="360"/>
      </w:pPr>
    </w:lvl>
    <w:lvl w:ilvl="4" w:tplc="04220019" w:tentative="1">
      <w:start w:val="1"/>
      <w:numFmt w:val="lowerLetter"/>
      <w:lvlText w:val="%5."/>
      <w:lvlJc w:val="left"/>
      <w:pPr>
        <w:ind w:left="3718" w:hanging="360"/>
      </w:pPr>
    </w:lvl>
    <w:lvl w:ilvl="5" w:tplc="0422001B" w:tentative="1">
      <w:start w:val="1"/>
      <w:numFmt w:val="lowerRoman"/>
      <w:lvlText w:val="%6."/>
      <w:lvlJc w:val="right"/>
      <w:pPr>
        <w:ind w:left="4438" w:hanging="180"/>
      </w:pPr>
    </w:lvl>
    <w:lvl w:ilvl="6" w:tplc="0422000F" w:tentative="1">
      <w:start w:val="1"/>
      <w:numFmt w:val="decimal"/>
      <w:lvlText w:val="%7."/>
      <w:lvlJc w:val="left"/>
      <w:pPr>
        <w:ind w:left="5158" w:hanging="360"/>
      </w:pPr>
    </w:lvl>
    <w:lvl w:ilvl="7" w:tplc="04220019" w:tentative="1">
      <w:start w:val="1"/>
      <w:numFmt w:val="lowerLetter"/>
      <w:lvlText w:val="%8."/>
      <w:lvlJc w:val="left"/>
      <w:pPr>
        <w:ind w:left="5878" w:hanging="360"/>
      </w:pPr>
    </w:lvl>
    <w:lvl w:ilvl="8" w:tplc="0422001B" w:tentative="1">
      <w:start w:val="1"/>
      <w:numFmt w:val="lowerRoman"/>
      <w:lvlText w:val="%9."/>
      <w:lvlJc w:val="right"/>
      <w:pPr>
        <w:ind w:left="6598" w:hanging="180"/>
      </w:pPr>
    </w:lvl>
  </w:abstractNum>
  <w:abstractNum w:abstractNumId="2" w15:restartNumberingAfterBreak="0">
    <w:nsid w:val="1B390A89"/>
    <w:multiLevelType w:val="hybridMultilevel"/>
    <w:tmpl w:val="9508F7E8"/>
    <w:lvl w:ilvl="0" w:tplc="0422000F">
      <w:start w:val="1"/>
      <w:numFmt w:val="decimal"/>
      <w:lvlText w:val="%1."/>
      <w:lvlJc w:val="left"/>
      <w:pPr>
        <w:ind w:left="838" w:hanging="360"/>
      </w:pPr>
    </w:lvl>
    <w:lvl w:ilvl="1" w:tplc="04220019" w:tentative="1">
      <w:start w:val="1"/>
      <w:numFmt w:val="lowerLetter"/>
      <w:lvlText w:val="%2."/>
      <w:lvlJc w:val="left"/>
      <w:pPr>
        <w:ind w:left="1558" w:hanging="360"/>
      </w:pPr>
    </w:lvl>
    <w:lvl w:ilvl="2" w:tplc="0422001B" w:tentative="1">
      <w:start w:val="1"/>
      <w:numFmt w:val="lowerRoman"/>
      <w:lvlText w:val="%3."/>
      <w:lvlJc w:val="right"/>
      <w:pPr>
        <w:ind w:left="2278" w:hanging="180"/>
      </w:pPr>
    </w:lvl>
    <w:lvl w:ilvl="3" w:tplc="0422000F" w:tentative="1">
      <w:start w:val="1"/>
      <w:numFmt w:val="decimal"/>
      <w:lvlText w:val="%4."/>
      <w:lvlJc w:val="left"/>
      <w:pPr>
        <w:ind w:left="2998" w:hanging="360"/>
      </w:pPr>
    </w:lvl>
    <w:lvl w:ilvl="4" w:tplc="04220019" w:tentative="1">
      <w:start w:val="1"/>
      <w:numFmt w:val="lowerLetter"/>
      <w:lvlText w:val="%5."/>
      <w:lvlJc w:val="left"/>
      <w:pPr>
        <w:ind w:left="3718" w:hanging="360"/>
      </w:pPr>
    </w:lvl>
    <w:lvl w:ilvl="5" w:tplc="0422001B" w:tentative="1">
      <w:start w:val="1"/>
      <w:numFmt w:val="lowerRoman"/>
      <w:lvlText w:val="%6."/>
      <w:lvlJc w:val="right"/>
      <w:pPr>
        <w:ind w:left="4438" w:hanging="180"/>
      </w:pPr>
    </w:lvl>
    <w:lvl w:ilvl="6" w:tplc="0422000F" w:tentative="1">
      <w:start w:val="1"/>
      <w:numFmt w:val="decimal"/>
      <w:lvlText w:val="%7."/>
      <w:lvlJc w:val="left"/>
      <w:pPr>
        <w:ind w:left="5158" w:hanging="360"/>
      </w:pPr>
    </w:lvl>
    <w:lvl w:ilvl="7" w:tplc="04220019" w:tentative="1">
      <w:start w:val="1"/>
      <w:numFmt w:val="lowerLetter"/>
      <w:lvlText w:val="%8."/>
      <w:lvlJc w:val="left"/>
      <w:pPr>
        <w:ind w:left="5878" w:hanging="360"/>
      </w:pPr>
    </w:lvl>
    <w:lvl w:ilvl="8" w:tplc="0422001B" w:tentative="1">
      <w:start w:val="1"/>
      <w:numFmt w:val="lowerRoman"/>
      <w:lvlText w:val="%9."/>
      <w:lvlJc w:val="right"/>
      <w:pPr>
        <w:ind w:left="6598" w:hanging="180"/>
      </w:pPr>
    </w:lvl>
  </w:abstractNum>
  <w:abstractNum w:abstractNumId="3"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6"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0"/>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472DF"/>
    <w:rsid w:val="00054320"/>
    <w:rsid w:val="00061686"/>
    <w:rsid w:val="0006299C"/>
    <w:rsid w:val="00082938"/>
    <w:rsid w:val="000854E4"/>
    <w:rsid w:val="00085AE8"/>
    <w:rsid w:val="000A0B80"/>
    <w:rsid w:val="000A39F8"/>
    <w:rsid w:val="000B7806"/>
    <w:rsid w:val="000D4939"/>
    <w:rsid w:val="000D73A4"/>
    <w:rsid w:val="000F09D9"/>
    <w:rsid w:val="000F17F7"/>
    <w:rsid w:val="000F58C6"/>
    <w:rsid w:val="0012687F"/>
    <w:rsid w:val="00140F11"/>
    <w:rsid w:val="00163781"/>
    <w:rsid w:val="00176FB1"/>
    <w:rsid w:val="0018430C"/>
    <w:rsid w:val="001955D5"/>
    <w:rsid w:val="001A03F4"/>
    <w:rsid w:val="001A09F5"/>
    <w:rsid w:val="001A1166"/>
    <w:rsid w:val="001C4DCE"/>
    <w:rsid w:val="001D5A77"/>
    <w:rsid w:val="001D79FE"/>
    <w:rsid w:val="00222803"/>
    <w:rsid w:val="00223B99"/>
    <w:rsid w:val="00223ED5"/>
    <w:rsid w:val="00243B0A"/>
    <w:rsid w:val="002446EC"/>
    <w:rsid w:val="00257095"/>
    <w:rsid w:val="0028646F"/>
    <w:rsid w:val="00291854"/>
    <w:rsid w:val="00295C9C"/>
    <w:rsid w:val="00297AE8"/>
    <w:rsid w:val="002C73A4"/>
    <w:rsid w:val="002D1ECF"/>
    <w:rsid w:val="002D5F7A"/>
    <w:rsid w:val="002D7C19"/>
    <w:rsid w:val="002E1E62"/>
    <w:rsid w:val="00301390"/>
    <w:rsid w:val="0030223C"/>
    <w:rsid w:val="00304F28"/>
    <w:rsid w:val="00311E15"/>
    <w:rsid w:val="00312E7E"/>
    <w:rsid w:val="00327861"/>
    <w:rsid w:val="00344AAA"/>
    <w:rsid w:val="00362696"/>
    <w:rsid w:val="00362D5E"/>
    <w:rsid w:val="003674F9"/>
    <w:rsid w:val="0037185A"/>
    <w:rsid w:val="00372E95"/>
    <w:rsid w:val="003850F4"/>
    <w:rsid w:val="003979E2"/>
    <w:rsid w:val="00397E81"/>
    <w:rsid w:val="003A5C3F"/>
    <w:rsid w:val="003A7E10"/>
    <w:rsid w:val="003B1C04"/>
    <w:rsid w:val="003B4FCE"/>
    <w:rsid w:val="003C164D"/>
    <w:rsid w:val="003C218F"/>
    <w:rsid w:val="003D7C7F"/>
    <w:rsid w:val="003E0868"/>
    <w:rsid w:val="003F6BFC"/>
    <w:rsid w:val="0043170C"/>
    <w:rsid w:val="0043283D"/>
    <w:rsid w:val="004462EC"/>
    <w:rsid w:val="004563E4"/>
    <w:rsid w:val="00456489"/>
    <w:rsid w:val="00464274"/>
    <w:rsid w:val="004953AF"/>
    <w:rsid w:val="004A0957"/>
    <w:rsid w:val="004A09DF"/>
    <w:rsid w:val="004C5DE8"/>
    <w:rsid w:val="004E13E0"/>
    <w:rsid w:val="004F0C36"/>
    <w:rsid w:val="004F2148"/>
    <w:rsid w:val="004F3882"/>
    <w:rsid w:val="004F61E8"/>
    <w:rsid w:val="005049B6"/>
    <w:rsid w:val="00512CFC"/>
    <w:rsid w:val="00527F7E"/>
    <w:rsid w:val="00530ECD"/>
    <w:rsid w:val="00543A9A"/>
    <w:rsid w:val="005862FF"/>
    <w:rsid w:val="005A4691"/>
    <w:rsid w:val="005E39AB"/>
    <w:rsid w:val="005E4A30"/>
    <w:rsid w:val="005E7681"/>
    <w:rsid w:val="00606561"/>
    <w:rsid w:val="0061124E"/>
    <w:rsid w:val="00620818"/>
    <w:rsid w:val="00620A2D"/>
    <w:rsid w:val="00634565"/>
    <w:rsid w:val="00650F16"/>
    <w:rsid w:val="0065115D"/>
    <w:rsid w:val="00670118"/>
    <w:rsid w:val="006A67B9"/>
    <w:rsid w:val="006E2E7A"/>
    <w:rsid w:val="006F6622"/>
    <w:rsid w:val="00700AF2"/>
    <w:rsid w:val="00707A41"/>
    <w:rsid w:val="007229B6"/>
    <w:rsid w:val="007637FC"/>
    <w:rsid w:val="007723E9"/>
    <w:rsid w:val="0079022B"/>
    <w:rsid w:val="0079142D"/>
    <w:rsid w:val="007A3928"/>
    <w:rsid w:val="007C790B"/>
    <w:rsid w:val="007D6A8D"/>
    <w:rsid w:val="007F308F"/>
    <w:rsid w:val="00803577"/>
    <w:rsid w:val="0080480C"/>
    <w:rsid w:val="00806D46"/>
    <w:rsid w:val="008158D5"/>
    <w:rsid w:val="00823821"/>
    <w:rsid w:val="00832DCE"/>
    <w:rsid w:val="00843CFC"/>
    <w:rsid w:val="00861A54"/>
    <w:rsid w:val="00864AFB"/>
    <w:rsid w:val="00870353"/>
    <w:rsid w:val="00882085"/>
    <w:rsid w:val="00882CA2"/>
    <w:rsid w:val="0089631F"/>
    <w:rsid w:val="00897ACB"/>
    <w:rsid w:val="008B6CC9"/>
    <w:rsid w:val="008C657D"/>
    <w:rsid w:val="008D7649"/>
    <w:rsid w:val="008F1BD5"/>
    <w:rsid w:val="008F395D"/>
    <w:rsid w:val="009041AC"/>
    <w:rsid w:val="00907B31"/>
    <w:rsid w:val="00921EF0"/>
    <w:rsid w:val="00933C55"/>
    <w:rsid w:val="00944710"/>
    <w:rsid w:val="009452D6"/>
    <w:rsid w:val="00956A10"/>
    <w:rsid w:val="0096549B"/>
    <w:rsid w:val="00972923"/>
    <w:rsid w:val="009808B8"/>
    <w:rsid w:val="009C43D6"/>
    <w:rsid w:val="009C750D"/>
    <w:rsid w:val="009E0CEC"/>
    <w:rsid w:val="009E7F39"/>
    <w:rsid w:val="009F2D14"/>
    <w:rsid w:val="009F494B"/>
    <w:rsid w:val="00A41A09"/>
    <w:rsid w:val="00A54298"/>
    <w:rsid w:val="00A75ED0"/>
    <w:rsid w:val="00A82E1C"/>
    <w:rsid w:val="00A90EFB"/>
    <w:rsid w:val="00AA04FB"/>
    <w:rsid w:val="00AD3929"/>
    <w:rsid w:val="00AF47E7"/>
    <w:rsid w:val="00B24842"/>
    <w:rsid w:val="00B319F3"/>
    <w:rsid w:val="00B53DCF"/>
    <w:rsid w:val="00B701E2"/>
    <w:rsid w:val="00B75C9E"/>
    <w:rsid w:val="00B814DC"/>
    <w:rsid w:val="00B90762"/>
    <w:rsid w:val="00BB204F"/>
    <w:rsid w:val="00BB65DB"/>
    <w:rsid w:val="00BD751F"/>
    <w:rsid w:val="00BF1A12"/>
    <w:rsid w:val="00BF6138"/>
    <w:rsid w:val="00C27BD5"/>
    <w:rsid w:val="00C37BE0"/>
    <w:rsid w:val="00C5029F"/>
    <w:rsid w:val="00C52A99"/>
    <w:rsid w:val="00C52B8C"/>
    <w:rsid w:val="00C65796"/>
    <w:rsid w:val="00C727A6"/>
    <w:rsid w:val="00C753CB"/>
    <w:rsid w:val="00CA75C9"/>
    <w:rsid w:val="00CB5EAD"/>
    <w:rsid w:val="00CC0388"/>
    <w:rsid w:val="00CC17D1"/>
    <w:rsid w:val="00CD59A5"/>
    <w:rsid w:val="00CE2892"/>
    <w:rsid w:val="00D62AAF"/>
    <w:rsid w:val="00D7294D"/>
    <w:rsid w:val="00D8554B"/>
    <w:rsid w:val="00D96493"/>
    <w:rsid w:val="00DA0730"/>
    <w:rsid w:val="00DA5055"/>
    <w:rsid w:val="00DB2D3D"/>
    <w:rsid w:val="00DB3CFA"/>
    <w:rsid w:val="00DB4D0D"/>
    <w:rsid w:val="00DB73D5"/>
    <w:rsid w:val="00DC1995"/>
    <w:rsid w:val="00DC4AD5"/>
    <w:rsid w:val="00DE2D9A"/>
    <w:rsid w:val="00E0349D"/>
    <w:rsid w:val="00E11F03"/>
    <w:rsid w:val="00E52226"/>
    <w:rsid w:val="00E54DF5"/>
    <w:rsid w:val="00E619B6"/>
    <w:rsid w:val="00E86CCA"/>
    <w:rsid w:val="00E90F70"/>
    <w:rsid w:val="00E91706"/>
    <w:rsid w:val="00E9230C"/>
    <w:rsid w:val="00EB5D44"/>
    <w:rsid w:val="00EC3C94"/>
    <w:rsid w:val="00EC65E1"/>
    <w:rsid w:val="00ED699B"/>
    <w:rsid w:val="00EF115F"/>
    <w:rsid w:val="00F057AA"/>
    <w:rsid w:val="00F2071D"/>
    <w:rsid w:val="00F248D4"/>
    <w:rsid w:val="00F42FEF"/>
    <w:rsid w:val="00F47018"/>
    <w:rsid w:val="00F53D9C"/>
    <w:rsid w:val="00F80F16"/>
    <w:rsid w:val="00FD34A6"/>
    <w:rsid w:val="00FE43E7"/>
    <w:rsid w:val="00FE52FF"/>
    <w:rsid w:val="00FE6300"/>
    <w:rsid w:val="00FF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A82E1C"/>
    <w:pPr>
      <w:tabs>
        <w:tab w:val="center" w:pos="4819"/>
        <w:tab w:val="right" w:pos="9639"/>
      </w:tabs>
    </w:pPr>
  </w:style>
  <w:style w:type="character" w:customStyle="1" w:styleId="af">
    <w:name w:val="Нижній колонтитул Знак"/>
    <w:basedOn w:val="a0"/>
    <w:link w:val="ae"/>
    <w:uiPriority w:val="99"/>
    <w:rsid w:val="00A82E1C"/>
    <w:rPr>
      <w:rFonts w:ascii="Times New Roman" w:eastAsia="Calibri" w:hAnsi="Times New Roman" w:cs="Times New Roman"/>
      <w:sz w:val="28"/>
      <w:szCs w:val="24"/>
      <w:lang w:val="uk-UA" w:eastAsia="ru-RU"/>
    </w:rPr>
  </w:style>
  <w:style w:type="character" w:customStyle="1" w:styleId="rvts9">
    <w:name w:val="rvts9"/>
    <w:basedOn w:val="a0"/>
    <w:rsid w:val="003A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751202960">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19717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4812</Words>
  <Characters>2744</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90</cp:revision>
  <cp:lastPrinted>2020-02-26T08:26:00Z</cp:lastPrinted>
  <dcterms:created xsi:type="dcterms:W3CDTF">2020-02-19T15:01:00Z</dcterms:created>
  <dcterms:modified xsi:type="dcterms:W3CDTF">2020-02-26T13:10:00Z</dcterms:modified>
</cp:coreProperties>
</file>