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126E04">
        <w:rPr>
          <w:sz w:val="28"/>
          <w:szCs w:val="28"/>
          <w:lang w:val="uk-UA"/>
        </w:rPr>
        <w:t>Державної</w:t>
      </w:r>
      <w:r w:rsidRPr="000F09D9">
        <w:rPr>
          <w:sz w:val="28"/>
          <w:szCs w:val="28"/>
          <w:lang w:val="uk-UA"/>
        </w:rPr>
        <w:t xml:space="preserve"> інспекції енергетичного нагляду України</w:t>
      </w:r>
    </w:p>
    <w:p w:rsidR="00C874C5" w:rsidRDefault="00C874C5" w:rsidP="00C874C5">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BC476A"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посаду </w:t>
      </w:r>
      <w:r w:rsidR="00843CFC" w:rsidRPr="00832DCE">
        <w:rPr>
          <w:b/>
          <w:sz w:val="28"/>
          <w:lang w:val="uk-UA"/>
        </w:rPr>
        <w:t xml:space="preserve">головного </w:t>
      </w:r>
      <w:r w:rsidR="00843CFC" w:rsidRPr="00BC476A">
        <w:rPr>
          <w:b/>
          <w:sz w:val="28"/>
          <w:szCs w:val="28"/>
          <w:lang w:val="uk-UA"/>
        </w:rPr>
        <w:t xml:space="preserve">спеціаліста </w:t>
      </w:r>
      <w:proofErr w:type="spellStart"/>
      <w:r w:rsidR="00BC476A" w:rsidRPr="00BC476A">
        <w:rPr>
          <w:b/>
          <w:sz w:val="28"/>
          <w:szCs w:val="28"/>
        </w:rPr>
        <w:t>відділу</w:t>
      </w:r>
      <w:proofErr w:type="spellEnd"/>
      <w:r w:rsidR="00BC476A" w:rsidRPr="00BC476A">
        <w:rPr>
          <w:b/>
          <w:sz w:val="28"/>
          <w:szCs w:val="28"/>
        </w:rPr>
        <w:t xml:space="preserve"> </w:t>
      </w:r>
      <w:proofErr w:type="spellStart"/>
      <w:r w:rsidR="00BC476A" w:rsidRPr="00BC476A">
        <w:rPr>
          <w:b/>
          <w:sz w:val="28"/>
          <w:szCs w:val="28"/>
        </w:rPr>
        <w:t>попереднього</w:t>
      </w:r>
      <w:proofErr w:type="spellEnd"/>
      <w:r w:rsidR="00BC476A" w:rsidRPr="00BC476A">
        <w:rPr>
          <w:b/>
          <w:sz w:val="28"/>
          <w:szCs w:val="28"/>
        </w:rPr>
        <w:t xml:space="preserve"> </w:t>
      </w:r>
      <w:proofErr w:type="spellStart"/>
      <w:r w:rsidR="00BC476A" w:rsidRPr="00BC476A">
        <w:rPr>
          <w:b/>
          <w:sz w:val="28"/>
          <w:szCs w:val="28"/>
        </w:rPr>
        <w:t>розгляду</w:t>
      </w:r>
      <w:proofErr w:type="spellEnd"/>
      <w:r w:rsidR="00BC476A" w:rsidRPr="00BC476A">
        <w:rPr>
          <w:b/>
          <w:sz w:val="28"/>
          <w:szCs w:val="28"/>
        </w:rPr>
        <w:t xml:space="preserve"> </w:t>
      </w:r>
      <w:proofErr w:type="spellStart"/>
      <w:r w:rsidR="00BC476A" w:rsidRPr="00BC476A">
        <w:rPr>
          <w:b/>
          <w:sz w:val="28"/>
          <w:szCs w:val="28"/>
        </w:rPr>
        <w:t>документів</w:t>
      </w:r>
      <w:proofErr w:type="spellEnd"/>
      <w:r w:rsidR="00BC476A" w:rsidRPr="00BC476A">
        <w:rPr>
          <w:b/>
          <w:sz w:val="28"/>
          <w:szCs w:val="28"/>
        </w:rPr>
        <w:t xml:space="preserve"> </w:t>
      </w:r>
      <w:proofErr w:type="spellStart"/>
      <w:r w:rsidR="00BC476A" w:rsidRPr="00BC476A">
        <w:rPr>
          <w:b/>
          <w:sz w:val="28"/>
          <w:szCs w:val="28"/>
        </w:rPr>
        <w:t>Управління</w:t>
      </w:r>
      <w:proofErr w:type="spellEnd"/>
      <w:r w:rsidR="00BC476A" w:rsidRPr="00BC476A">
        <w:rPr>
          <w:b/>
          <w:sz w:val="28"/>
          <w:szCs w:val="28"/>
        </w:rPr>
        <w:t xml:space="preserve"> </w:t>
      </w:r>
      <w:proofErr w:type="spellStart"/>
      <w:r w:rsidR="00BC476A" w:rsidRPr="00BC476A">
        <w:rPr>
          <w:b/>
          <w:sz w:val="28"/>
          <w:szCs w:val="28"/>
        </w:rPr>
        <w:t>документообігу</w:t>
      </w:r>
      <w:proofErr w:type="spellEnd"/>
    </w:p>
    <w:p w:rsidR="009041AC" w:rsidRPr="00BC476A" w:rsidRDefault="009041AC" w:rsidP="009041AC">
      <w:pPr>
        <w:pStyle w:val="Style5"/>
        <w:widowControl/>
        <w:spacing w:line="240" w:lineRule="auto"/>
        <w:ind w:right="280"/>
        <w:outlineLvl w:val="0"/>
        <w:rPr>
          <w:b/>
          <w:sz w:val="28"/>
          <w:szCs w:val="28"/>
          <w:lang w:val="uk-UA"/>
        </w:rPr>
      </w:pPr>
      <w:r w:rsidRPr="00BC476A">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469"/>
        <w:gridCol w:w="6258"/>
      </w:tblGrid>
      <w:tr w:rsidR="008D7649" w:rsidRPr="00F65916" w:rsidTr="00432CE5">
        <w:trPr>
          <w:trHeight w:val="418"/>
        </w:trPr>
        <w:tc>
          <w:tcPr>
            <w:tcW w:w="9639" w:type="dxa"/>
            <w:gridSpan w:val="3"/>
            <w:vAlign w:val="center"/>
          </w:tcPr>
          <w:p w:rsidR="008D7649" w:rsidRPr="00956DF0" w:rsidRDefault="008D7649" w:rsidP="00182A48">
            <w:pPr>
              <w:pStyle w:val="rvps12"/>
              <w:jc w:val="center"/>
              <w:rPr>
                <w:sz w:val="28"/>
                <w:szCs w:val="28"/>
              </w:rPr>
            </w:pPr>
            <w:r w:rsidRPr="00956DF0">
              <w:rPr>
                <w:sz w:val="28"/>
                <w:szCs w:val="28"/>
              </w:rPr>
              <w:t>Загальні умови</w:t>
            </w:r>
          </w:p>
        </w:tc>
      </w:tr>
      <w:tr w:rsidR="008D7649" w:rsidRPr="00F65916" w:rsidTr="00432CE5">
        <w:trPr>
          <w:trHeight w:val="176"/>
        </w:trPr>
        <w:tc>
          <w:tcPr>
            <w:tcW w:w="3382" w:type="dxa"/>
            <w:gridSpan w:val="2"/>
          </w:tcPr>
          <w:p w:rsidR="009452D6" w:rsidRDefault="002404F2" w:rsidP="00432CE5">
            <w:pPr>
              <w:pStyle w:val="rvps14"/>
              <w:ind w:right="126"/>
              <w:rPr>
                <w:sz w:val="28"/>
                <w:szCs w:val="28"/>
              </w:rPr>
            </w:pPr>
            <w:r>
              <w:rPr>
                <w:sz w:val="28"/>
                <w:szCs w:val="28"/>
              </w:rPr>
              <w:t>Посадові обов’язки</w:t>
            </w:r>
          </w:p>
          <w:p w:rsidR="009452D6" w:rsidRPr="00F65916" w:rsidRDefault="009452D6" w:rsidP="00432CE5">
            <w:pPr>
              <w:pStyle w:val="rvps14"/>
              <w:ind w:right="126"/>
              <w:rPr>
                <w:sz w:val="28"/>
                <w:szCs w:val="28"/>
              </w:rPr>
            </w:pPr>
          </w:p>
        </w:tc>
        <w:tc>
          <w:tcPr>
            <w:tcW w:w="6257" w:type="dxa"/>
            <w:vAlign w:val="center"/>
          </w:tcPr>
          <w:p w:rsidR="006101E3" w:rsidRPr="006101E3" w:rsidRDefault="00913EA2" w:rsidP="00432CE5">
            <w:pPr>
              <w:ind w:left="118" w:right="238" w:firstLine="284"/>
              <w:rPr>
                <w:szCs w:val="28"/>
              </w:rPr>
            </w:pPr>
            <w:bookmarkStart w:id="1" w:name="n44"/>
            <w:bookmarkStart w:id="2" w:name="n45"/>
            <w:bookmarkStart w:id="3" w:name="n50"/>
            <w:bookmarkStart w:id="4" w:name="n51"/>
            <w:bookmarkStart w:id="5" w:name="n55"/>
            <w:bookmarkEnd w:id="1"/>
            <w:bookmarkEnd w:id="2"/>
            <w:bookmarkEnd w:id="3"/>
            <w:bookmarkEnd w:id="4"/>
            <w:bookmarkEnd w:id="5"/>
            <w:r>
              <w:rPr>
                <w:szCs w:val="28"/>
              </w:rPr>
              <w:t xml:space="preserve"> </w:t>
            </w:r>
            <w:r w:rsidR="00A94A74">
              <w:rPr>
                <w:szCs w:val="28"/>
              </w:rPr>
              <w:t>Первинний розгляд, аналіз і</w:t>
            </w:r>
            <w:r w:rsidR="006101E3" w:rsidRPr="006101E3">
              <w:rPr>
                <w:szCs w:val="28"/>
              </w:rPr>
              <w:t xml:space="preserve"> </w:t>
            </w:r>
            <w:r w:rsidR="00A94A74">
              <w:rPr>
                <w:szCs w:val="28"/>
              </w:rPr>
              <w:t xml:space="preserve">підготовка </w:t>
            </w:r>
            <w:proofErr w:type="spellStart"/>
            <w:r w:rsidR="00A94A74">
              <w:rPr>
                <w:szCs w:val="28"/>
              </w:rPr>
              <w:t>проєктів</w:t>
            </w:r>
            <w:proofErr w:type="spellEnd"/>
            <w:r w:rsidR="00A94A74">
              <w:rPr>
                <w:szCs w:val="28"/>
              </w:rPr>
              <w:t xml:space="preserve"> резолюцій</w:t>
            </w:r>
            <w:r w:rsidR="006101E3" w:rsidRPr="006101E3">
              <w:rPr>
                <w:szCs w:val="28"/>
              </w:rPr>
              <w:t xml:space="preserve"> </w:t>
            </w:r>
            <w:r w:rsidR="00A94A74">
              <w:rPr>
                <w:szCs w:val="28"/>
              </w:rPr>
              <w:t>вхідних листів</w:t>
            </w:r>
            <w:r>
              <w:rPr>
                <w:szCs w:val="28"/>
              </w:rPr>
              <w:t xml:space="preserve"> </w:t>
            </w:r>
            <w:proofErr w:type="spellStart"/>
            <w:r>
              <w:rPr>
                <w:szCs w:val="28"/>
              </w:rPr>
              <w:t>Держенергонагляду</w:t>
            </w:r>
            <w:proofErr w:type="spellEnd"/>
            <w:r>
              <w:rPr>
                <w:szCs w:val="28"/>
              </w:rPr>
              <w:t>;</w:t>
            </w:r>
          </w:p>
          <w:p w:rsidR="006101E3" w:rsidRPr="006101E3" w:rsidRDefault="00913EA2" w:rsidP="00432CE5">
            <w:pPr>
              <w:ind w:left="118" w:right="238" w:firstLine="284"/>
              <w:rPr>
                <w:szCs w:val="28"/>
              </w:rPr>
            </w:pPr>
            <w:r>
              <w:rPr>
                <w:szCs w:val="28"/>
              </w:rPr>
              <w:t xml:space="preserve"> п</w:t>
            </w:r>
            <w:r w:rsidR="006101E3" w:rsidRPr="006101E3">
              <w:rPr>
                <w:szCs w:val="28"/>
              </w:rPr>
              <w:t>опередній розгляд, облік доповідних та службових записок від структурних підрозділів, територіальних органів</w:t>
            </w:r>
            <w:r w:rsidR="00D31C18">
              <w:rPr>
                <w:szCs w:val="28"/>
              </w:rPr>
              <w:t xml:space="preserve"> </w:t>
            </w:r>
            <w:r w:rsidR="00A94A74">
              <w:rPr>
                <w:szCs w:val="28"/>
              </w:rPr>
              <w:t>–</w:t>
            </w:r>
            <w:r w:rsidR="00D31C18">
              <w:rPr>
                <w:szCs w:val="28"/>
              </w:rPr>
              <w:t xml:space="preserve"> структурних підрозділів;</w:t>
            </w:r>
            <w:r w:rsidR="006101E3" w:rsidRPr="006101E3">
              <w:rPr>
                <w:szCs w:val="28"/>
              </w:rPr>
              <w:t xml:space="preserve"> </w:t>
            </w:r>
          </w:p>
          <w:p w:rsidR="006101E3" w:rsidRPr="006101E3" w:rsidRDefault="00D31C18" w:rsidP="00432CE5">
            <w:pPr>
              <w:ind w:left="118" w:right="238" w:firstLine="284"/>
              <w:rPr>
                <w:szCs w:val="28"/>
              </w:rPr>
            </w:pPr>
            <w:r>
              <w:rPr>
                <w:szCs w:val="28"/>
              </w:rPr>
              <w:t>д</w:t>
            </w:r>
            <w:r w:rsidR="00A94A74">
              <w:rPr>
                <w:szCs w:val="28"/>
              </w:rPr>
              <w:t>оведення службових і</w:t>
            </w:r>
            <w:r w:rsidR="006101E3" w:rsidRPr="006101E3">
              <w:rPr>
                <w:szCs w:val="28"/>
              </w:rPr>
              <w:t xml:space="preserve"> доповідних за</w:t>
            </w:r>
            <w:r w:rsidR="00A94A74">
              <w:rPr>
                <w:szCs w:val="28"/>
              </w:rPr>
              <w:t>писок до відповідних виконавців.</w:t>
            </w:r>
          </w:p>
          <w:p w:rsidR="006101E3" w:rsidRPr="006101E3" w:rsidRDefault="00A94A74" w:rsidP="00432CE5">
            <w:pPr>
              <w:ind w:left="118" w:right="238" w:firstLine="284"/>
              <w:rPr>
                <w:szCs w:val="28"/>
              </w:rPr>
            </w:pPr>
            <w:r>
              <w:rPr>
                <w:szCs w:val="28"/>
              </w:rPr>
              <w:t xml:space="preserve"> За </w:t>
            </w:r>
            <w:r w:rsidR="006101E3" w:rsidRPr="006101E3">
              <w:rPr>
                <w:szCs w:val="28"/>
              </w:rPr>
              <w:t xml:space="preserve">дорученням Голови </w:t>
            </w:r>
            <w:proofErr w:type="spellStart"/>
            <w:r w:rsidR="006101E3" w:rsidRPr="006101E3">
              <w:rPr>
                <w:szCs w:val="28"/>
              </w:rPr>
              <w:t>Держенергонагляду</w:t>
            </w:r>
            <w:proofErr w:type="spellEnd"/>
            <w:r w:rsidR="006101E3" w:rsidRPr="006101E3">
              <w:rPr>
                <w:szCs w:val="28"/>
              </w:rPr>
              <w:t xml:space="preserve"> вивчає, аналізує, розписує кореспонденцію</w:t>
            </w:r>
            <w:r>
              <w:rPr>
                <w:szCs w:val="28"/>
              </w:rPr>
              <w:t xml:space="preserve"> та готує </w:t>
            </w:r>
            <w:proofErr w:type="spellStart"/>
            <w:r>
              <w:rPr>
                <w:szCs w:val="28"/>
              </w:rPr>
              <w:t>проєкт</w:t>
            </w:r>
            <w:proofErr w:type="spellEnd"/>
            <w:r>
              <w:rPr>
                <w:szCs w:val="28"/>
              </w:rPr>
              <w:t xml:space="preserve"> резолюції для п</w:t>
            </w:r>
            <w:r w:rsidR="006101E3" w:rsidRPr="006101E3">
              <w:rPr>
                <w:szCs w:val="28"/>
              </w:rPr>
              <w:t xml:space="preserve">ершого заступника Голови </w:t>
            </w:r>
            <w:proofErr w:type="spellStart"/>
            <w:r w:rsidR="006101E3" w:rsidRPr="006101E3">
              <w:rPr>
                <w:szCs w:val="28"/>
              </w:rPr>
              <w:t>Держенергонагляду</w:t>
            </w:r>
            <w:proofErr w:type="spellEnd"/>
            <w:r w:rsidR="006101E3" w:rsidRPr="006101E3">
              <w:rPr>
                <w:szCs w:val="28"/>
              </w:rPr>
              <w:t xml:space="preserve"> та заст</w:t>
            </w:r>
            <w:r w:rsidR="00913EA2">
              <w:rPr>
                <w:szCs w:val="28"/>
              </w:rPr>
              <w:t xml:space="preserve">упника Голови </w:t>
            </w:r>
            <w:proofErr w:type="spellStart"/>
            <w:r w:rsidR="00913EA2">
              <w:rPr>
                <w:szCs w:val="28"/>
              </w:rPr>
              <w:t>Держенергонагляду</w:t>
            </w:r>
            <w:proofErr w:type="spellEnd"/>
            <w:r w:rsidR="00913EA2">
              <w:rPr>
                <w:szCs w:val="28"/>
              </w:rPr>
              <w:t>;</w:t>
            </w:r>
            <w:r w:rsidR="006101E3" w:rsidRPr="006101E3">
              <w:rPr>
                <w:szCs w:val="28"/>
              </w:rPr>
              <w:t xml:space="preserve"> </w:t>
            </w:r>
          </w:p>
          <w:p w:rsidR="006101E3" w:rsidRPr="006101E3" w:rsidRDefault="00D31C18" w:rsidP="00432CE5">
            <w:pPr>
              <w:ind w:left="118" w:right="238" w:firstLine="284"/>
              <w:rPr>
                <w:szCs w:val="28"/>
              </w:rPr>
            </w:pPr>
            <w:r>
              <w:rPr>
                <w:szCs w:val="28"/>
              </w:rPr>
              <w:t xml:space="preserve"> готує </w:t>
            </w:r>
            <w:proofErr w:type="spellStart"/>
            <w:r>
              <w:rPr>
                <w:szCs w:val="28"/>
              </w:rPr>
              <w:t>проєкти</w:t>
            </w:r>
            <w:proofErr w:type="spellEnd"/>
            <w:r w:rsidR="006101E3" w:rsidRPr="006101E3">
              <w:rPr>
                <w:szCs w:val="28"/>
              </w:rPr>
              <w:t xml:space="preserve"> наказів і доручень Голови </w:t>
            </w:r>
            <w:proofErr w:type="spellStart"/>
            <w:r w:rsidR="006101E3" w:rsidRPr="006101E3">
              <w:rPr>
                <w:szCs w:val="28"/>
              </w:rPr>
              <w:t>Держенергонагляду</w:t>
            </w:r>
            <w:proofErr w:type="spellEnd"/>
            <w:r w:rsidR="006101E3" w:rsidRPr="006101E3">
              <w:rPr>
                <w:szCs w:val="28"/>
              </w:rPr>
              <w:t xml:space="preserve"> з питань, що належать</w:t>
            </w:r>
            <w:r w:rsidR="00A94A74">
              <w:rPr>
                <w:szCs w:val="28"/>
              </w:rPr>
              <w:t xml:space="preserve"> до компетенції в</w:t>
            </w:r>
            <w:r w:rsidR="00913EA2">
              <w:rPr>
                <w:szCs w:val="28"/>
              </w:rPr>
              <w:t>ідділу;</w:t>
            </w:r>
          </w:p>
          <w:p w:rsidR="006101E3" w:rsidRPr="006101E3" w:rsidRDefault="00913EA2" w:rsidP="00432CE5">
            <w:pPr>
              <w:ind w:left="118" w:right="238" w:firstLine="284"/>
              <w:rPr>
                <w:szCs w:val="28"/>
              </w:rPr>
            </w:pPr>
            <w:r>
              <w:rPr>
                <w:szCs w:val="28"/>
              </w:rPr>
              <w:t xml:space="preserve"> </w:t>
            </w:r>
            <w:r w:rsidR="00D31C18">
              <w:rPr>
                <w:szCs w:val="28"/>
              </w:rPr>
              <w:t xml:space="preserve">здійснює </w:t>
            </w:r>
            <w:r>
              <w:rPr>
                <w:szCs w:val="28"/>
              </w:rPr>
              <w:t>к</w:t>
            </w:r>
            <w:r w:rsidR="006101E3" w:rsidRPr="006101E3">
              <w:rPr>
                <w:szCs w:val="28"/>
              </w:rPr>
              <w:t>омунікац</w:t>
            </w:r>
            <w:r w:rsidR="00D31C18">
              <w:rPr>
                <w:szCs w:val="28"/>
              </w:rPr>
              <w:t>ію</w:t>
            </w:r>
            <w:r w:rsidR="006101E3" w:rsidRPr="006101E3">
              <w:rPr>
                <w:szCs w:val="28"/>
              </w:rPr>
              <w:t xml:space="preserve"> зі структурними підрозділами </w:t>
            </w:r>
            <w:proofErr w:type="spellStart"/>
            <w:r w:rsidR="006101E3" w:rsidRPr="006101E3">
              <w:rPr>
                <w:szCs w:val="28"/>
              </w:rPr>
              <w:t>Держенергонагляду</w:t>
            </w:r>
            <w:proofErr w:type="spellEnd"/>
            <w:r w:rsidR="006101E3" w:rsidRPr="006101E3">
              <w:rPr>
                <w:szCs w:val="28"/>
              </w:rPr>
              <w:t xml:space="preserve"> з</w:t>
            </w:r>
            <w:r>
              <w:rPr>
                <w:szCs w:val="28"/>
              </w:rPr>
              <w:t xml:space="preserve"> метою виконання завдань Голови</w:t>
            </w:r>
            <w:r w:rsidR="00A94A74">
              <w:rPr>
                <w:szCs w:val="28"/>
              </w:rPr>
              <w:t xml:space="preserve"> </w:t>
            </w:r>
            <w:proofErr w:type="spellStart"/>
            <w:r w:rsidR="00A94A74">
              <w:rPr>
                <w:szCs w:val="28"/>
              </w:rPr>
              <w:t>Держенергонагляду</w:t>
            </w:r>
            <w:proofErr w:type="spellEnd"/>
            <w:r>
              <w:rPr>
                <w:szCs w:val="28"/>
              </w:rPr>
              <w:t>;</w:t>
            </w:r>
          </w:p>
          <w:p w:rsidR="006101E3" w:rsidRPr="006101E3" w:rsidRDefault="00913EA2" w:rsidP="00432CE5">
            <w:pPr>
              <w:ind w:left="118" w:right="238" w:firstLine="284"/>
              <w:rPr>
                <w:szCs w:val="28"/>
              </w:rPr>
            </w:pPr>
            <w:r>
              <w:rPr>
                <w:szCs w:val="28"/>
              </w:rPr>
              <w:t xml:space="preserve"> р</w:t>
            </w:r>
            <w:r w:rsidR="006101E3" w:rsidRPr="006101E3">
              <w:rPr>
                <w:szCs w:val="28"/>
              </w:rPr>
              <w:t xml:space="preserve">озглядає та бере участь у 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w:t>
            </w:r>
            <w:r w:rsidR="00A94A74">
              <w:rPr>
                <w:szCs w:val="28"/>
              </w:rPr>
              <w:t>належать до компетенції в</w:t>
            </w:r>
            <w:r>
              <w:rPr>
                <w:szCs w:val="28"/>
              </w:rPr>
              <w:t>ідділу;</w:t>
            </w:r>
          </w:p>
          <w:p w:rsidR="006101E3" w:rsidRPr="006101E3" w:rsidRDefault="00913EA2" w:rsidP="00432CE5">
            <w:pPr>
              <w:ind w:left="118" w:right="238" w:firstLine="284"/>
              <w:rPr>
                <w:szCs w:val="28"/>
              </w:rPr>
            </w:pPr>
            <w:r>
              <w:rPr>
                <w:szCs w:val="28"/>
              </w:rPr>
              <w:t xml:space="preserve"> </w:t>
            </w:r>
            <w:r w:rsidR="00201063">
              <w:rPr>
                <w:szCs w:val="28"/>
              </w:rPr>
              <w:t xml:space="preserve">здійснює </w:t>
            </w:r>
            <w:r>
              <w:rPr>
                <w:szCs w:val="28"/>
              </w:rPr>
              <w:t>м</w:t>
            </w:r>
            <w:r w:rsidR="006101E3" w:rsidRPr="006101E3">
              <w:rPr>
                <w:szCs w:val="28"/>
              </w:rPr>
              <w:t xml:space="preserve">оніторинг </w:t>
            </w:r>
            <w:r>
              <w:rPr>
                <w:szCs w:val="28"/>
              </w:rPr>
              <w:t>та аналіз діючого законодавства;</w:t>
            </w:r>
          </w:p>
          <w:p w:rsidR="00F80F16" w:rsidRPr="000F09D9" w:rsidRDefault="00913EA2" w:rsidP="00432CE5">
            <w:pPr>
              <w:ind w:left="118" w:right="238" w:firstLine="284"/>
              <w:rPr>
                <w:szCs w:val="28"/>
              </w:rPr>
            </w:pPr>
            <w:r>
              <w:rPr>
                <w:szCs w:val="28"/>
              </w:rPr>
              <w:t xml:space="preserve"> п</w:t>
            </w:r>
            <w:r w:rsidR="006101E3" w:rsidRPr="006101E3">
              <w:rPr>
                <w:szCs w:val="28"/>
              </w:rPr>
              <w:t>одає пропозиції щодо вдосконалення роботи відділу, Управління.</w:t>
            </w:r>
          </w:p>
        </w:tc>
      </w:tr>
      <w:tr w:rsidR="00E90F70" w:rsidRPr="00635A83" w:rsidTr="00432CE5">
        <w:trPr>
          <w:trHeight w:val="1026"/>
        </w:trPr>
        <w:tc>
          <w:tcPr>
            <w:tcW w:w="3382" w:type="dxa"/>
            <w:gridSpan w:val="2"/>
            <w:tcBorders>
              <w:top w:val="single" w:sz="4" w:space="0" w:color="auto"/>
              <w:left w:val="single" w:sz="4" w:space="0" w:color="auto"/>
              <w:bottom w:val="single" w:sz="4" w:space="0" w:color="auto"/>
              <w:right w:val="single" w:sz="4" w:space="0" w:color="auto"/>
            </w:tcBorders>
            <w:vAlign w:val="center"/>
          </w:tcPr>
          <w:p w:rsidR="00E90F70" w:rsidRDefault="00E90F70" w:rsidP="002837D8">
            <w:pPr>
              <w:pStyle w:val="rvps14"/>
              <w:ind w:right="126"/>
              <w:rPr>
                <w:sz w:val="28"/>
                <w:szCs w:val="28"/>
              </w:rPr>
            </w:pPr>
            <w:r w:rsidRPr="00F65916">
              <w:rPr>
                <w:sz w:val="28"/>
                <w:szCs w:val="28"/>
              </w:rPr>
              <w:lastRenderedPageBreak/>
              <w:t>Умови оплати праці</w:t>
            </w:r>
          </w:p>
          <w:p w:rsidR="00E90F70" w:rsidRDefault="00E90F70" w:rsidP="002837D8">
            <w:pPr>
              <w:pStyle w:val="rvps14"/>
              <w:ind w:right="126"/>
              <w:rPr>
                <w:sz w:val="28"/>
                <w:szCs w:val="28"/>
              </w:rPr>
            </w:pPr>
          </w:p>
          <w:p w:rsidR="00E90F70" w:rsidRDefault="00E90F70" w:rsidP="002837D8">
            <w:pPr>
              <w:pStyle w:val="rvps14"/>
              <w:ind w:right="126"/>
              <w:rPr>
                <w:sz w:val="28"/>
                <w:szCs w:val="28"/>
              </w:rPr>
            </w:pPr>
          </w:p>
          <w:p w:rsidR="00E90F70" w:rsidRPr="00F65916" w:rsidRDefault="00E90F70" w:rsidP="002837D8">
            <w:pPr>
              <w:pStyle w:val="rvps14"/>
              <w:ind w:right="126"/>
              <w:rPr>
                <w:sz w:val="28"/>
                <w:szCs w:val="28"/>
              </w:rPr>
            </w:pPr>
          </w:p>
        </w:tc>
        <w:tc>
          <w:tcPr>
            <w:tcW w:w="6257"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CE37BA">
              <w:rPr>
                <w:szCs w:val="28"/>
              </w:rPr>
              <w:t xml:space="preserve"> грн</w:t>
            </w:r>
            <w:r w:rsidRPr="00E90F70">
              <w:rPr>
                <w:szCs w:val="28"/>
              </w:rPr>
              <w:t>;</w:t>
            </w:r>
          </w:p>
          <w:p w:rsidR="00DE2D9A" w:rsidRPr="00635A83" w:rsidRDefault="00E90F70" w:rsidP="00F4701C">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sidR="00E55C81">
              <w:rPr>
                <w:szCs w:val="28"/>
              </w:rPr>
              <w:t>державних органів» (зі</w:t>
            </w:r>
            <w:r>
              <w:rPr>
                <w:szCs w:val="28"/>
              </w:rPr>
              <w:t xml:space="preserve"> змінами)</w:t>
            </w:r>
            <w:r w:rsidRPr="000F09D9">
              <w:rPr>
                <w:szCs w:val="28"/>
              </w:rPr>
              <w:t>.</w:t>
            </w:r>
          </w:p>
        </w:tc>
      </w:tr>
      <w:tr w:rsidR="00E90F70" w:rsidRPr="00F65916" w:rsidTr="00956DF0">
        <w:trPr>
          <w:trHeight w:val="331"/>
        </w:trPr>
        <w:tc>
          <w:tcPr>
            <w:tcW w:w="3382" w:type="dxa"/>
            <w:gridSpan w:val="2"/>
            <w:tcBorders>
              <w:top w:val="single" w:sz="4" w:space="0" w:color="auto"/>
              <w:left w:val="single" w:sz="4" w:space="0" w:color="auto"/>
              <w:bottom w:val="single" w:sz="4" w:space="0" w:color="auto"/>
              <w:right w:val="single" w:sz="4" w:space="0" w:color="auto"/>
            </w:tcBorders>
            <w:vAlign w:val="center"/>
          </w:tcPr>
          <w:p w:rsidR="00E90F70" w:rsidRPr="00F65916" w:rsidRDefault="00E90F70" w:rsidP="002837D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257" w:type="dxa"/>
            <w:tcBorders>
              <w:top w:val="single" w:sz="4" w:space="0" w:color="auto"/>
              <w:left w:val="single" w:sz="4" w:space="0" w:color="auto"/>
              <w:bottom w:val="single" w:sz="4" w:space="0" w:color="auto"/>
              <w:right w:val="single" w:sz="4" w:space="0" w:color="auto"/>
            </w:tcBorders>
          </w:tcPr>
          <w:p w:rsidR="00E90F70" w:rsidRDefault="00E90F70" w:rsidP="00956DF0">
            <w:pPr>
              <w:tabs>
                <w:tab w:val="left" w:pos="709"/>
              </w:tabs>
              <w:ind w:left="102" w:right="139" w:firstLine="24"/>
              <w:jc w:val="left"/>
              <w:rPr>
                <w:szCs w:val="28"/>
              </w:rPr>
            </w:pPr>
            <w:r>
              <w:rPr>
                <w:szCs w:val="28"/>
              </w:rPr>
              <w:t>Б</w:t>
            </w:r>
            <w:r w:rsidRPr="00F65916">
              <w:rPr>
                <w:szCs w:val="28"/>
              </w:rPr>
              <w:t>езстроково</w:t>
            </w:r>
            <w:r>
              <w:rPr>
                <w:szCs w:val="28"/>
              </w:rPr>
              <w:t>.</w:t>
            </w:r>
          </w:p>
          <w:p w:rsidR="00E90F70" w:rsidRDefault="00E90F70" w:rsidP="00956DF0">
            <w:pPr>
              <w:tabs>
                <w:tab w:val="left" w:pos="709"/>
              </w:tabs>
              <w:ind w:left="102" w:right="139" w:firstLine="391"/>
              <w:jc w:val="left"/>
              <w:rPr>
                <w:szCs w:val="28"/>
              </w:rPr>
            </w:pPr>
          </w:p>
          <w:p w:rsidR="00E90F70" w:rsidRPr="00F65916" w:rsidRDefault="00E90F70" w:rsidP="00956DF0">
            <w:pPr>
              <w:tabs>
                <w:tab w:val="left" w:pos="709"/>
              </w:tabs>
              <w:ind w:left="102" w:right="139" w:firstLine="391"/>
              <w:jc w:val="left"/>
              <w:rPr>
                <w:szCs w:val="28"/>
              </w:rPr>
            </w:pPr>
          </w:p>
        </w:tc>
      </w:tr>
      <w:tr w:rsidR="00E90F70" w:rsidRPr="000035D8" w:rsidTr="00DF58E2">
        <w:trPr>
          <w:trHeight w:val="331"/>
        </w:trPr>
        <w:tc>
          <w:tcPr>
            <w:tcW w:w="3382"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DF58E2">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257"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357006">
              <w:rPr>
                <w:szCs w:val="28"/>
              </w:rPr>
              <w:t xml:space="preserve">                  </w:t>
            </w:r>
            <w:r w:rsidR="00126E04">
              <w:rPr>
                <w:szCs w:val="28"/>
              </w:rPr>
              <w:t>від 25 березня 2016 року № 246</w:t>
            </w:r>
            <w:r w:rsidRPr="00E90F70">
              <w:rPr>
                <w:szCs w:val="28"/>
              </w:rPr>
              <w:t xml:space="preserve"> (зі змінами).</w:t>
            </w:r>
          </w:p>
          <w:p w:rsidR="00E90F70" w:rsidRPr="00E90F70" w:rsidRDefault="00E90F70" w:rsidP="00E90F70">
            <w:pPr>
              <w:tabs>
                <w:tab w:val="left" w:pos="709"/>
              </w:tabs>
              <w:ind w:left="102" w:right="139" w:firstLine="391"/>
              <w:rPr>
                <w:szCs w:val="28"/>
              </w:rPr>
            </w:pPr>
          </w:p>
          <w:p w:rsidR="000D6D34" w:rsidRPr="000D6D34" w:rsidRDefault="00E90F70" w:rsidP="000D6D34">
            <w:pPr>
              <w:tabs>
                <w:tab w:val="left" w:pos="709"/>
              </w:tabs>
              <w:ind w:left="102" w:right="139" w:firstLine="24"/>
              <w:rPr>
                <w:szCs w:val="28"/>
              </w:rPr>
            </w:pPr>
            <w:r w:rsidRPr="00E90F70">
              <w:rPr>
                <w:szCs w:val="28"/>
              </w:rPr>
              <w:t xml:space="preserve">2. </w:t>
            </w:r>
            <w:r w:rsidR="000D6D34" w:rsidRPr="000D6D34">
              <w:rPr>
                <w:szCs w:val="28"/>
              </w:rPr>
              <w:t xml:space="preserve">Резюме за формою згідно з додатком </w:t>
            </w:r>
            <w:r w:rsidR="00453D4A">
              <w:rPr>
                <w:szCs w:val="28"/>
              </w:rPr>
              <w:t>2¹</w:t>
            </w:r>
            <w:r w:rsidR="000D6D34" w:rsidRPr="000D6D34">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2016</w:t>
            </w:r>
            <w:r w:rsidR="00126E04">
              <w:rPr>
                <w:szCs w:val="28"/>
              </w:rPr>
              <w:t xml:space="preserve"> року № 246 </w:t>
            </w:r>
            <w:r w:rsidR="000D6D34" w:rsidRPr="000D6D34">
              <w:rPr>
                <w:szCs w:val="28"/>
              </w:rPr>
              <w:t>(зі змінами), в якому обов’язково зазначається така інформація:</w:t>
            </w:r>
          </w:p>
          <w:p w:rsidR="000D6D34" w:rsidRPr="000D6D34" w:rsidRDefault="000D6D34" w:rsidP="00A97E4E">
            <w:pPr>
              <w:tabs>
                <w:tab w:val="left" w:pos="709"/>
              </w:tabs>
              <w:ind w:left="297" w:right="139" w:firstLine="0"/>
              <w:rPr>
                <w:szCs w:val="28"/>
              </w:rPr>
            </w:pPr>
            <w:r w:rsidRPr="000D6D34">
              <w:rPr>
                <w:szCs w:val="28"/>
              </w:rPr>
              <w:t>- прізвище, ім’я, по батькові кандидата;</w:t>
            </w:r>
          </w:p>
          <w:p w:rsidR="000D6D34" w:rsidRPr="000D6D34" w:rsidRDefault="000D6D34" w:rsidP="00A97E4E">
            <w:pPr>
              <w:tabs>
                <w:tab w:val="left" w:pos="709"/>
              </w:tabs>
              <w:ind w:left="297" w:right="139" w:firstLine="0"/>
              <w:rPr>
                <w:szCs w:val="28"/>
              </w:rPr>
            </w:pPr>
            <w:r w:rsidRPr="000D6D34">
              <w:rPr>
                <w:szCs w:val="28"/>
              </w:rPr>
              <w:t>- реквізити документа, що посвідчує особу та підтверджує громадянство України;</w:t>
            </w:r>
          </w:p>
          <w:p w:rsidR="000D6D34" w:rsidRPr="000D6D34" w:rsidRDefault="000D6D34" w:rsidP="00A97E4E">
            <w:pPr>
              <w:tabs>
                <w:tab w:val="left" w:pos="709"/>
              </w:tabs>
              <w:ind w:left="297" w:right="139" w:firstLine="0"/>
              <w:rPr>
                <w:szCs w:val="28"/>
              </w:rPr>
            </w:pPr>
            <w:r w:rsidRPr="000D6D34">
              <w:rPr>
                <w:szCs w:val="28"/>
              </w:rPr>
              <w:t>- підтвердження наявності відповідного ступеня вищої освіти;</w:t>
            </w:r>
          </w:p>
          <w:p w:rsidR="000D6D34" w:rsidRPr="000D6D34" w:rsidRDefault="000D6D34" w:rsidP="00A97E4E">
            <w:pPr>
              <w:tabs>
                <w:tab w:val="left" w:pos="709"/>
              </w:tabs>
              <w:ind w:left="297" w:right="139" w:firstLine="0"/>
              <w:rPr>
                <w:szCs w:val="28"/>
              </w:rPr>
            </w:pPr>
            <w:r w:rsidRPr="000D6D34">
              <w:rPr>
                <w:szCs w:val="28"/>
              </w:rPr>
              <w:t>- підтвердження рівня вільного володіння державною мовою;</w:t>
            </w:r>
          </w:p>
          <w:p w:rsidR="00E90F70" w:rsidRPr="00E90F70" w:rsidRDefault="000D6D34" w:rsidP="00A97E4E">
            <w:pPr>
              <w:tabs>
                <w:tab w:val="left" w:pos="709"/>
              </w:tabs>
              <w:ind w:left="297" w:right="139" w:firstLine="0"/>
              <w:rPr>
                <w:szCs w:val="28"/>
              </w:rPr>
            </w:pPr>
            <w:r w:rsidRPr="000D6D34">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57006" w:rsidRDefault="00357006"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w:t>
            </w:r>
            <w:r w:rsidRPr="00E90F70">
              <w:rPr>
                <w:szCs w:val="28"/>
              </w:rPr>
              <w:lastRenderedPageBreak/>
              <w:t xml:space="preserve">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860017" w:rsidP="00860017">
            <w:pPr>
              <w:pStyle w:val="ab"/>
              <w:ind w:left="126" w:right="133" w:firstLine="0"/>
              <w:jc w:val="both"/>
              <w:rPr>
                <w:rFonts w:ascii="Times New Roman" w:hAnsi="Times New Roman"/>
                <w:sz w:val="28"/>
                <w:szCs w:val="28"/>
              </w:rPr>
            </w:pPr>
            <w:r w:rsidRPr="00860017">
              <w:rPr>
                <w:rFonts w:ascii="Times New Roman" w:eastAsia="Calibri" w:hAnsi="Times New Roman"/>
                <w:sz w:val="28"/>
                <w:szCs w:val="28"/>
              </w:rPr>
              <w:t>Інформація приймається до 18 год. 00 хв.</w:t>
            </w:r>
            <w:r w:rsidR="00C11FE2">
              <w:rPr>
                <w:rFonts w:ascii="Times New Roman" w:eastAsia="Calibri" w:hAnsi="Times New Roman"/>
                <w:sz w:val="28"/>
                <w:szCs w:val="28"/>
              </w:rPr>
              <w:t xml:space="preserve">                  </w:t>
            </w:r>
            <w:r w:rsidRPr="00860017">
              <w:rPr>
                <w:rFonts w:ascii="Times New Roman" w:eastAsia="Calibri" w:hAnsi="Times New Roman"/>
                <w:sz w:val="28"/>
                <w:szCs w:val="28"/>
              </w:rPr>
              <w:t xml:space="preserve"> 05 березня 2020 року </w:t>
            </w:r>
            <w:r w:rsidRPr="00860017">
              <w:rPr>
                <w:rFonts w:ascii="Times New Roman" w:eastAsia="Calibri" w:hAnsi="Times New Roman"/>
                <w:b/>
                <w:sz w:val="28"/>
                <w:szCs w:val="28"/>
              </w:rPr>
              <w:t>виключно через Єдиний портал вакансій державної служби за посиланням</w:t>
            </w:r>
            <w:r w:rsidRPr="00860017">
              <w:rPr>
                <w:rFonts w:ascii="Times New Roman" w:eastAsia="Calibri" w:hAnsi="Times New Roman"/>
                <w:sz w:val="28"/>
                <w:szCs w:val="28"/>
              </w:rPr>
              <w:t xml:space="preserve">: </w:t>
            </w:r>
            <w:hyperlink r:id="rId7" w:history="1">
              <w:r w:rsidRPr="00860017">
                <w:rPr>
                  <w:rFonts w:ascii="Times New Roman" w:eastAsia="Calibri" w:hAnsi="Times New Roman"/>
                  <w:color w:val="0000FF"/>
                  <w:sz w:val="28"/>
                  <w:szCs w:val="28"/>
                  <w:u w:val="single"/>
                </w:rPr>
                <w:t>https://career.gov.ua/</w:t>
              </w:r>
            </w:hyperlink>
          </w:p>
        </w:tc>
      </w:tr>
      <w:tr w:rsidR="00E90F70" w:rsidRPr="00944710" w:rsidTr="00787440">
        <w:trPr>
          <w:trHeight w:val="331"/>
        </w:trPr>
        <w:tc>
          <w:tcPr>
            <w:tcW w:w="3382"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787440">
            <w:pPr>
              <w:pStyle w:val="rvps14"/>
              <w:ind w:right="126"/>
              <w:rPr>
                <w:sz w:val="28"/>
                <w:szCs w:val="28"/>
              </w:rPr>
            </w:pPr>
            <w:r w:rsidRPr="00E90F70">
              <w:rPr>
                <w:sz w:val="28"/>
                <w:szCs w:val="28"/>
              </w:rPr>
              <w:lastRenderedPageBreak/>
              <w:t>Додаткові (необов’язкові документи)</w:t>
            </w:r>
          </w:p>
        </w:tc>
        <w:tc>
          <w:tcPr>
            <w:tcW w:w="6257" w:type="dxa"/>
            <w:tcBorders>
              <w:top w:val="single" w:sz="4" w:space="0" w:color="auto"/>
              <w:left w:val="single" w:sz="4" w:space="0" w:color="auto"/>
              <w:bottom w:val="single" w:sz="4" w:space="0" w:color="auto"/>
              <w:right w:val="single" w:sz="4" w:space="0" w:color="auto"/>
            </w:tcBorders>
            <w:vAlign w:val="center"/>
          </w:tcPr>
          <w:p w:rsidR="00E90F70" w:rsidRPr="00E90F70" w:rsidRDefault="00D00EE9" w:rsidP="00E90F70">
            <w:pPr>
              <w:tabs>
                <w:tab w:val="left" w:pos="709"/>
              </w:tabs>
              <w:ind w:left="102" w:right="139" w:firstLine="391"/>
              <w:rPr>
                <w:szCs w:val="28"/>
              </w:rPr>
            </w:pPr>
            <w:r w:rsidRPr="00D00EE9">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w:t>
            </w:r>
            <w:r w:rsidRPr="00D00EE9">
              <w:rPr>
                <w:szCs w:val="28"/>
              </w:rPr>
              <w:t xml:space="preserve"> (зі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787440">
        <w:trPr>
          <w:trHeight w:val="331"/>
        </w:trPr>
        <w:tc>
          <w:tcPr>
            <w:tcW w:w="3382"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787440">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257"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860017">
              <w:rPr>
                <w:szCs w:val="28"/>
              </w:rPr>
              <w:t xml:space="preserve">Початок тестування о </w:t>
            </w:r>
            <w:r w:rsidR="00803577" w:rsidRPr="00860017">
              <w:rPr>
                <w:szCs w:val="28"/>
              </w:rPr>
              <w:t>16</w:t>
            </w:r>
            <w:r w:rsidR="00C11FE2">
              <w:rPr>
                <w:szCs w:val="28"/>
              </w:rPr>
              <w:t xml:space="preserve"> год. 00 хв.</w:t>
            </w:r>
            <w:r w:rsidRPr="00860017">
              <w:rPr>
                <w:szCs w:val="28"/>
              </w:rPr>
              <w:t xml:space="preserve">                              </w:t>
            </w:r>
            <w:r w:rsidR="00803577" w:rsidRPr="00860017">
              <w:rPr>
                <w:szCs w:val="28"/>
                <w:lang w:val="ru-RU"/>
              </w:rPr>
              <w:t xml:space="preserve">10 </w:t>
            </w:r>
            <w:r w:rsidR="00803577" w:rsidRPr="00860017">
              <w:rPr>
                <w:szCs w:val="28"/>
              </w:rPr>
              <w:t>березня</w:t>
            </w:r>
            <w:r w:rsidR="00860017" w:rsidRPr="00860017">
              <w:rPr>
                <w:szCs w:val="28"/>
              </w:rPr>
              <w:t xml:space="preserve"> 2020</w:t>
            </w:r>
            <w:r w:rsidRPr="00860017">
              <w:rPr>
                <w:szCs w:val="28"/>
              </w:rPr>
              <w:t xml:space="preserve"> року за </w:t>
            </w:r>
            <w:proofErr w:type="spellStart"/>
            <w:r w:rsidRPr="00860017">
              <w:rPr>
                <w:szCs w:val="28"/>
              </w:rPr>
              <w:t>адресою</w:t>
            </w:r>
            <w:proofErr w:type="spellEnd"/>
            <w:r w:rsidRPr="00860017">
              <w:rPr>
                <w:szCs w:val="28"/>
              </w:rPr>
              <w:t>: м. Київ, вул. Прорізна</w:t>
            </w:r>
            <w:r w:rsidR="00C11FE2">
              <w:rPr>
                <w:szCs w:val="28"/>
              </w:rPr>
              <w:t>,</w:t>
            </w:r>
            <w:r w:rsidRPr="00860017">
              <w:rPr>
                <w:szCs w:val="28"/>
              </w:rPr>
              <w:t xml:space="preserve"> буд. 15, Центр оцінювання кандидатів на зайняття</w:t>
            </w:r>
            <w:r w:rsidRPr="00E90F70">
              <w:rPr>
                <w:szCs w:val="28"/>
              </w:rPr>
              <w:t xml:space="preserve"> посад державної служби, 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787440">
        <w:trPr>
          <w:trHeight w:val="331"/>
        </w:trPr>
        <w:tc>
          <w:tcPr>
            <w:tcW w:w="3382"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7" w:type="dxa"/>
            <w:tcBorders>
              <w:top w:val="single" w:sz="4" w:space="0" w:color="auto"/>
              <w:left w:val="single" w:sz="4" w:space="0" w:color="auto"/>
              <w:bottom w:val="single" w:sz="4" w:space="0" w:color="auto"/>
              <w:right w:val="single" w:sz="4" w:space="0" w:color="auto"/>
            </w:tcBorders>
          </w:tcPr>
          <w:p w:rsidR="00803577" w:rsidRPr="009E649A" w:rsidRDefault="00803577" w:rsidP="00787440">
            <w:pPr>
              <w:pStyle w:val="a4"/>
              <w:spacing w:before="0" w:beforeAutospacing="0" w:after="0" w:afterAutospacing="0"/>
              <w:ind w:left="125" w:right="131" w:firstLine="23"/>
              <w:rPr>
                <w:sz w:val="28"/>
                <w:szCs w:val="28"/>
                <w:lang w:val="uk-UA"/>
              </w:rPr>
            </w:pPr>
            <w:r w:rsidRPr="009E649A">
              <w:rPr>
                <w:sz w:val="28"/>
                <w:szCs w:val="28"/>
                <w:lang w:val="uk-UA"/>
              </w:rPr>
              <w:t>Бабич Євгенія Іванівна;</w:t>
            </w:r>
          </w:p>
          <w:p w:rsidR="00803577" w:rsidRPr="009E649A" w:rsidRDefault="00803577" w:rsidP="00787440">
            <w:pPr>
              <w:pStyle w:val="a4"/>
              <w:spacing w:before="0" w:beforeAutospacing="0" w:after="0" w:afterAutospacing="0"/>
              <w:ind w:left="125" w:right="131" w:firstLine="23"/>
              <w:rPr>
                <w:sz w:val="28"/>
                <w:szCs w:val="28"/>
                <w:lang w:val="uk-UA"/>
              </w:rPr>
            </w:pPr>
            <w:r w:rsidRPr="009E649A">
              <w:rPr>
                <w:sz w:val="28"/>
                <w:szCs w:val="28"/>
                <w:lang w:val="uk-UA"/>
              </w:rPr>
              <w:t>Волосянський Юрій Миколайович;</w:t>
            </w:r>
          </w:p>
          <w:p w:rsidR="00E90F70" w:rsidRPr="00E90F70" w:rsidRDefault="00E90F70" w:rsidP="00787440">
            <w:pPr>
              <w:tabs>
                <w:tab w:val="left" w:pos="709"/>
              </w:tabs>
              <w:ind w:left="102" w:right="139" w:firstLine="24"/>
              <w:jc w:val="left"/>
              <w:rPr>
                <w:szCs w:val="28"/>
              </w:rPr>
            </w:pPr>
            <w:r>
              <w:rPr>
                <w:szCs w:val="28"/>
              </w:rPr>
              <w:t>(044) 20</w:t>
            </w:r>
            <w:r w:rsidRPr="00E90F70">
              <w:rPr>
                <w:szCs w:val="28"/>
              </w:rPr>
              <w:t>4 79 19;</w:t>
            </w:r>
          </w:p>
          <w:p w:rsidR="00E90F70" w:rsidRPr="00E90F70" w:rsidRDefault="00E90F70" w:rsidP="00787440">
            <w:pPr>
              <w:tabs>
                <w:tab w:val="left" w:pos="709"/>
              </w:tabs>
              <w:ind w:left="102" w:right="139" w:firstLine="24"/>
              <w:jc w:val="left"/>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Default="00E90F70" w:rsidP="00787440">
            <w:pPr>
              <w:tabs>
                <w:tab w:val="left" w:pos="709"/>
              </w:tabs>
              <w:ind w:left="102" w:right="139" w:firstLine="391"/>
              <w:jc w:val="left"/>
              <w:rPr>
                <w:szCs w:val="28"/>
              </w:rPr>
            </w:pPr>
          </w:p>
          <w:p w:rsidR="00F4701C" w:rsidRDefault="00F4701C" w:rsidP="00787440">
            <w:pPr>
              <w:tabs>
                <w:tab w:val="left" w:pos="709"/>
              </w:tabs>
              <w:ind w:left="102" w:right="139" w:firstLine="391"/>
              <w:jc w:val="left"/>
              <w:rPr>
                <w:szCs w:val="28"/>
              </w:rPr>
            </w:pPr>
          </w:p>
          <w:p w:rsidR="00F4701C" w:rsidRDefault="00F4701C" w:rsidP="00787440">
            <w:pPr>
              <w:tabs>
                <w:tab w:val="left" w:pos="709"/>
              </w:tabs>
              <w:ind w:left="102" w:right="139" w:firstLine="391"/>
              <w:jc w:val="left"/>
              <w:rPr>
                <w:szCs w:val="28"/>
              </w:rPr>
            </w:pPr>
          </w:p>
          <w:p w:rsidR="00F4701C" w:rsidRPr="00E732F3" w:rsidRDefault="00F4701C" w:rsidP="00787440">
            <w:pPr>
              <w:tabs>
                <w:tab w:val="left" w:pos="709"/>
              </w:tabs>
              <w:ind w:left="102" w:right="139" w:firstLine="391"/>
              <w:jc w:val="left"/>
              <w:rPr>
                <w:szCs w:val="28"/>
              </w:rPr>
            </w:pPr>
          </w:p>
        </w:tc>
      </w:tr>
      <w:tr w:rsidR="00E90F70" w:rsidRPr="00F65916" w:rsidTr="00432CE5">
        <w:trPr>
          <w:trHeight w:val="623"/>
        </w:trPr>
        <w:tc>
          <w:tcPr>
            <w:tcW w:w="9639" w:type="dxa"/>
            <w:gridSpan w:val="3"/>
            <w:vAlign w:val="center"/>
          </w:tcPr>
          <w:p w:rsidR="00E90F70" w:rsidRPr="00956DF0" w:rsidRDefault="00E90F70" w:rsidP="002837D8">
            <w:pPr>
              <w:pStyle w:val="rvps12"/>
              <w:jc w:val="center"/>
              <w:rPr>
                <w:sz w:val="28"/>
                <w:szCs w:val="28"/>
              </w:rPr>
            </w:pPr>
            <w:r w:rsidRPr="00956DF0">
              <w:rPr>
                <w:sz w:val="28"/>
                <w:szCs w:val="28"/>
              </w:rPr>
              <w:lastRenderedPageBreak/>
              <w:t>Кваліфікаційні вимоги</w:t>
            </w:r>
          </w:p>
        </w:tc>
      </w:tr>
      <w:tr w:rsidR="00E90F70" w:rsidRPr="00606561" w:rsidTr="00956DF0">
        <w:trPr>
          <w:trHeight w:val="386"/>
        </w:trPr>
        <w:tc>
          <w:tcPr>
            <w:tcW w:w="913" w:type="dxa"/>
          </w:tcPr>
          <w:p w:rsidR="00E90F70" w:rsidRPr="00F65916" w:rsidRDefault="00E90F70" w:rsidP="00956DF0">
            <w:pPr>
              <w:pStyle w:val="rvps12"/>
              <w:jc w:val="center"/>
              <w:rPr>
                <w:sz w:val="28"/>
                <w:szCs w:val="28"/>
              </w:rPr>
            </w:pPr>
            <w:r w:rsidRPr="00F65916">
              <w:rPr>
                <w:sz w:val="28"/>
                <w:szCs w:val="28"/>
              </w:rPr>
              <w:t>1</w:t>
            </w:r>
            <w:r>
              <w:rPr>
                <w:sz w:val="28"/>
                <w:szCs w:val="28"/>
              </w:rPr>
              <w:t>.</w:t>
            </w:r>
          </w:p>
        </w:tc>
        <w:tc>
          <w:tcPr>
            <w:tcW w:w="2469" w:type="dxa"/>
          </w:tcPr>
          <w:p w:rsidR="00E90F70" w:rsidRPr="00F65916" w:rsidRDefault="00E90F70" w:rsidP="00956DF0">
            <w:pPr>
              <w:pStyle w:val="rvps14"/>
              <w:spacing w:before="0" w:beforeAutospacing="0" w:after="0" w:afterAutospacing="0"/>
              <w:rPr>
                <w:sz w:val="28"/>
                <w:szCs w:val="28"/>
              </w:rPr>
            </w:pPr>
            <w:r w:rsidRPr="00F65916">
              <w:rPr>
                <w:sz w:val="28"/>
                <w:szCs w:val="28"/>
              </w:rPr>
              <w:t>Освіта</w:t>
            </w:r>
          </w:p>
        </w:tc>
        <w:tc>
          <w:tcPr>
            <w:tcW w:w="6257" w:type="dxa"/>
            <w:vAlign w:val="center"/>
          </w:tcPr>
          <w:p w:rsidR="00E90F70" w:rsidRPr="00606561" w:rsidRDefault="00E90F70" w:rsidP="002837D8">
            <w:pPr>
              <w:pStyle w:val="a4"/>
              <w:spacing w:before="0" w:beforeAutospacing="0" w:after="0" w:afterAutospacing="0"/>
              <w:ind w:left="102" w:right="139"/>
              <w:jc w:val="both"/>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956DF0">
        <w:trPr>
          <w:trHeight w:val="473"/>
        </w:trPr>
        <w:tc>
          <w:tcPr>
            <w:tcW w:w="913" w:type="dxa"/>
            <w:vAlign w:val="center"/>
          </w:tcPr>
          <w:p w:rsidR="00E90F70" w:rsidRPr="00F65916" w:rsidRDefault="00E90F70" w:rsidP="002837D8">
            <w:pPr>
              <w:pStyle w:val="rvps12"/>
              <w:jc w:val="center"/>
              <w:rPr>
                <w:sz w:val="28"/>
                <w:szCs w:val="28"/>
              </w:rPr>
            </w:pPr>
            <w:r w:rsidRPr="00F65916">
              <w:rPr>
                <w:sz w:val="28"/>
                <w:szCs w:val="28"/>
              </w:rPr>
              <w:t>2</w:t>
            </w:r>
            <w:r>
              <w:rPr>
                <w:sz w:val="28"/>
                <w:szCs w:val="28"/>
              </w:rPr>
              <w:t>.</w:t>
            </w:r>
          </w:p>
        </w:tc>
        <w:tc>
          <w:tcPr>
            <w:tcW w:w="2469" w:type="dxa"/>
          </w:tcPr>
          <w:p w:rsidR="00E90F70" w:rsidRPr="00F65916" w:rsidRDefault="00E90F70" w:rsidP="00956DF0">
            <w:pPr>
              <w:pStyle w:val="rvps14"/>
              <w:spacing w:before="0" w:beforeAutospacing="0" w:after="0" w:afterAutospacing="0"/>
              <w:rPr>
                <w:sz w:val="28"/>
                <w:szCs w:val="28"/>
              </w:rPr>
            </w:pPr>
            <w:r w:rsidRPr="00F65916">
              <w:rPr>
                <w:sz w:val="28"/>
                <w:szCs w:val="28"/>
              </w:rPr>
              <w:t>Досвід роботи</w:t>
            </w:r>
          </w:p>
        </w:tc>
        <w:tc>
          <w:tcPr>
            <w:tcW w:w="6257" w:type="dxa"/>
          </w:tcPr>
          <w:p w:rsidR="00E90F70" w:rsidRPr="00606561" w:rsidRDefault="00E90F70" w:rsidP="00956DF0">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956DF0">
        <w:trPr>
          <w:trHeight w:val="436"/>
        </w:trPr>
        <w:tc>
          <w:tcPr>
            <w:tcW w:w="913" w:type="dxa"/>
            <w:vAlign w:val="center"/>
          </w:tcPr>
          <w:p w:rsidR="00E90F70" w:rsidRPr="00F65916" w:rsidRDefault="00E90F70" w:rsidP="002837D8">
            <w:pPr>
              <w:pStyle w:val="rvps12"/>
              <w:jc w:val="center"/>
              <w:rPr>
                <w:sz w:val="28"/>
                <w:szCs w:val="28"/>
              </w:rPr>
            </w:pPr>
            <w:r w:rsidRPr="00F65916">
              <w:rPr>
                <w:sz w:val="28"/>
                <w:szCs w:val="28"/>
              </w:rPr>
              <w:t>3</w:t>
            </w:r>
            <w:r>
              <w:rPr>
                <w:sz w:val="28"/>
                <w:szCs w:val="28"/>
              </w:rPr>
              <w:t>.</w:t>
            </w:r>
          </w:p>
        </w:tc>
        <w:tc>
          <w:tcPr>
            <w:tcW w:w="2469" w:type="dxa"/>
          </w:tcPr>
          <w:p w:rsidR="00E90F70" w:rsidRPr="00F65916" w:rsidRDefault="00E90F70" w:rsidP="00956DF0">
            <w:pPr>
              <w:pStyle w:val="rvps14"/>
              <w:spacing w:before="0" w:beforeAutospacing="0" w:after="0" w:afterAutospacing="0"/>
              <w:rPr>
                <w:sz w:val="28"/>
                <w:szCs w:val="28"/>
              </w:rPr>
            </w:pPr>
            <w:r w:rsidRPr="00F65916">
              <w:rPr>
                <w:sz w:val="28"/>
                <w:szCs w:val="28"/>
              </w:rPr>
              <w:t>Володіння державною мовою</w:t>
            </w:r>
          </w:p>
        </w:tc>
        <w:tc>
          <w:tcPr>
            <w:tcW w:w="6257" w:type="dxa"/>
          </w:tcPr>
          <w:p w:rsidR="00E90F70" w:rsidRPr="00606561" w:rsidRDefault="00E90F70" w:rsidP="00956DF0">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956DF0">
        <w:trPr>
          <w:trHeight w:val="436"/>
        </w:trPr>
        <w:tc>
          <w:tcPr>
            <w:tcW w:w="913" w:type="dxa"/>
            <w:vAlign w:val="center"/>
          </w:tcPr>
          <w:p w:rsidR="00E90F70" w:rsidRPr="00F65916" w:rsidRDefault="00E90F70" w:rsidP="002837D8">
            <w:pPr>
              <w:pStyle w:val="rvps12"/>
              <w:jc w:val="center"/>
              <w:rPr>
                <w:sz w:val="28"/>
                <w:szCs w:val="28"/>
              </w:rPr>
            </w:pPr>
            <w:r>
              <w:rPr>
                <w:sz w:val="28"/>
                <w:szCs w:val="28"/>
              </w:rPr>
              <w:t>4.</w:t>
            </w:r>
          </w:p>
        </w:tc>
        <w:tc>
          <w:tcPr>
            <w:tcW w:w="2469" w:type="dxa"/>
          </w:tcPr>
          <w:p w:rsidR="00E90F70" w:rsidRPr="0090784A" w:rsidRDefault="00E90F70" w:rsidP="00956DF0">
            <w:pPr>
              <w:ind w:firstLine="0"/>
              <w:jc w:val="left"/>
              <w:rPr>
                <w:color w:val="000000"/>
                <w:szCs w:val="28"/>
                <w:lang w:eastAsia="uk-UA"/>
              </w:rPr>
            </w:pPr>
            <w:r w:rsidRPr="0090784A">
              <w:t>Володіння іноземною мовою</w:t>
            </w:r>
          </w:p>
        </w:tc>
        <w:tc>
          <w:tcPr>
            <w:tcW w:w="6257" w:type="dxa"/>
          </w:tcPr>
          <w:p w:rsidR="00E90F70" w:rsidRPr="00B16644" w:rsidRDefault="00E90F70" w:rsidP="00956DF0">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432CE5">
        <w:trPr>
          <w:trHeight w:val="588"/>
        </w:trPr>
        <w:tc>
          <w:tcPr>
            <w:tcW w:w="9639" w:type="dxa"/>
            <w:gridSpan w:val="3"/>
            <w:vAlign w:val="center"/>
          </w:tcPr>
          <w:p w:rsidR="00E90F70" w:rsidRPr="00956DF0" w:rsidRDefault="00E90F70" w:rsidP="002837D8">
            <w:pPr>
              <w:pStyle w:val="rvps14"/>
              <w:spacing w:before="0" w:beforeAutospacing="0" w:after="0" w:afterAutospacing="0"/>
              <w:ind w:left="127"/>
              <w:jc w:val="center"/>
              <w:rPr>
                <w:rStyle w:val="rvts0"/>
                <w:sz w:val="28"/>
                <w:szCs w:val="28"/>
              </w:rPr>
            </w:pPr>
            <w:r w:rsidRPr="00956DF0">
              <w:rPr>
                <w:rStyle w:val="rvts0"/>
                <w:sz w:val="28"/>
                <w:szCs w:val="28"/>
              </w:rPr>
              <w:t>Вимоги до компетентності</w:t>
            </w:r>
          </w:p>
        </w:tc>
      </w:tr>
      <w:tr w:rsidR="00E90F70" w:rsidRPr="004462EC" w:rsidTr="00432CE5">
        <w:trPr>
          <w:trHeight w:val="382"/>
        </w:trPr>
        <w:tc>
          <w:tcPr>
            <w:tcW w:w="913" w:type="dxa"/>
            <w:vAlign w:val="center"/>
          </w:tcPr>
          <w:p w:rsidR="00E90F70" w:rsidRPr="00F65916" w:rsidRDefault="00E90F70" w:rsidP="002837D8">
            <w:pPr>
              <w:pStyle w:val="rvps12"/>
              <w:jc w:val="center"/>
              <w:rPr>
                <w:sz w:val="28"/>
                <w:szCs w:val="28"/>
              </w:rPr>
            </w:pPr>
          </w:p>
        </w:tc>
        <w:tc>
          <w:tcPr>
            <w:tcW w:w="2469"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257"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ED5D8E">
        <w:trPr>
          <w:trHeight w:val="798"/>
        </w:trPr>
        <w:tc>
          <w:tcPr>
            <w:tcW w:w="913" w:type="dxa"/>
            <w:vAlign w:val="center"/>
          </w:tcPr>
          <w:p w:rsidR="00E90F70" w:rsidRPr="00E37899" w:rsidRDefault="00E90F70" w:rsidP="002837D8">
            <w:pPr>
              <w:ind w:firstLine="413"/>
              <w:rPr>
                <w:szCs w:val="28"/>
                <w:lang w:eastAsia="uk-UA"/>
              </w:rPr>
            </w:pPr>
            <w:r w:rsidRPr="00E37899">
              <w:rPr>
                <w:szCs w:val="28"/>
                <w:lang w:eastAsia="uk-UA"/>
              </w:rPr>
              <w:t>1</w:t>
            </w:r>
            <w:r>
              <w:rPr>
                <w:szCs w:val="28"/>
                <w:lang w:eastAsia="uk-UA"/>
              </w:rPr>
              <w:t>.</w:t>
            </w:r>
          </w:p>
          <w:p w:rsidR="00E90F70" w:rsidRPr="00E37899" w:rsidRDefault="00E90F70" w:rsidP="002837D8">
            <w:pPr>
              <w:rPr>
                <w:szCs w:val="28"/>
                <w:lang w:eastAsia="uk-UA"/>
              </w:rPr>
            </w:pPr>
          </w:p>
        </w:tc>
        <w:tc>
          <w:tcPr>
            <w:tcW w:w="2469" w:type="dxa"/>
          </w:tcPr>
          <w:p w:rsidR="00E90F70" w:rsidRPr="00E37899" w:rsidRDefault="00E90F70" w:rsidP="00ED5D8E">
            <w:pPr>
              <w:ind w:firstLine="0"/>
              <w:jc w:val="left"/>
              <w:rPr>
                <w:szCs w:val="28"/>
              </w:rPr>
            </w:pPr>
            <w:r w:rsidRPr="00E37899">
              <w:rPr>
                <w:szCs w:val="28"/>
              </w:rPr>
              <w:t>Необхідні ділові якості</w:t>
            </w:r>
          </w:p>
        </w:tc>
        <w:tc>
          <w:tcPr>
            <w:tcW w:w="6257"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ED5D8E">
        <w:trPr>
          <w:trHeight w:val="757"/>
        </w:trPr>
        <w:tc>
          <w:tcPr>
            <w:tcW w:w="913" w:type="dxa"/>
            <w:vAlign w:val="center"/>
          </w:tcPr>
          <w:p w:rsidR="00E90F70" w:rsidRPr="00E37899" w:rsidRDefault="00E90F70" w:rsidP="002837D8">
            <w:pPr>
              <w:ind w:firstLine="413"/>
              <w:rPr>
                <w:szCs w:val="28"/>
                <w:lang w:eastAsia="uk-UA"/>
              </w:rPr>
            </w:pPr>
            <w:r w:rsidRPr="00E37899">
              <w:rPr>
                <w:szCs w:val="28"/>
                <w:lang w:eastAsia="uk-UA"/>
              </w:rPr>
              <w:t>2</w:t>
            </w:r>
            <w:r>
              <w:rPr>
                <w:szCs w:val="28"/>
                <w:lang w:eastAsia="uk-UA"/>
              </w:rPr>
              <w:t>.</w:t>
            </w:r>
          </w:p>
          <w:p w:rsidR="00E90F70" w:rsidRPr="00E37899" w:rsidRDefault="00E90F70" w:rsidP="002837D8">
            <w:pPr>
              <w:rPr>
                <w:szCs w:val="28"/>
                <w:lang w:eastAsia="uk-UA"/>
              </w:rPr>
            </w:pPr>
          </w:p>
        </w:tc>
        <w:tc>
          <w:tcPr>
            <w:tcW w:w="2469" w:type="dxa"/>
          </w:tcPr>
          <w:p w:rsidR="00E90F70" w:rsidRPr="00E37899" w:rsidRDefault="00E90F70" w:rsidP="00ED5D8E">
            <w:pPr>
              <w:ind w:firstLine="0"/>
              <w:jc w:val="left"/>
              <w:rPr>
                <w:szCs w:val="28"/>
                <w:highlight w:val="yellow"/>
                <w:lang w:eastAsia="uk-UA"/>
              </w:rPr>
            </w:pPr>
            <w:r w:rsidRPr="00E37899">
              <w:rPr>
                <w:szCs w:val="28"/>
                <w:shd w:val="clear" w:color="auto" w:fill="FFFFFF"/>
              </w:rPr>
              <w:t>Необхідні особистісні якості</w:t>
            </w:r>
          </w:p>
        </w:tc>
        <w:tc>
          <w:tcPr>
            <w:tcW w:w="6257"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ED5D8E">
        <w:trPr>
          <w:trHeight w:val="737"/>
        </w:trPr>
        <w:tc>
          <w:tcPr>
            <w:tcW w:w="913" w:type="dxa"/>
            <w:vAlign w:val="center"/>
          </w:tcPr>
          <w:p w:rsidR="00E90F70" w:rsidRPr="00E37899" w:rsidRDefault="00E90F70" w:rsidP="002837D8">
            <w:pPr>
              <w:ind w:firstLine="413"/>
              <w:rPr>
                <w:szCs w:val="28"/>
                <w:lang w:eastAsia="uk-UA"/>
              </w:rPr>
            </w:pPr>
            <w:r w:rsidRPr="00E37899">
              <w:rPr>
                <w:szCs w:val="28"/>
                <w:lang w:eastAsia="uk-UA"/>
              </w:rPr>
              <w:t>3</w:t>
            </w:r>
            <w:r>
              <w:rPr>
                <w:szCs w:val="28"/>
                <w:lang w:eastAsia="uk-UA"/>
              </w:rPr>
              <w:t>.</w:t>
            </w:r>
          </w:p>
          <w:p w:rsidR="00E90F70" w:rsidRPr="00E37899" w:rsidRDefault="00E90F70" w:rsidP="002837D8">
            <w:pPr>
              <w:rPr>
                <w:szCs w:val="28"/>
                <w:lang w:eastAsia="uk-UA"/>
              </w:rPr>
            </w:pPr>
          </w:p>
        </w:tc>
        <w:tc>
          <w:tcPr>
            <w:tcW w:w="2469" w:type="dxa"/>
          </w:tcPr>
          <w:p w:rsidR="00E90F70" w:rsidRPr="00E37899" w:rsidRDefault="00E90F70" w:rsidP="00ED5D8E">
            <w:pPr>
              <w:ind w:firstLine="0"/>
              <w:jc w:val="left"/>
              <w:rPr>
                <w:szCs w:val="28"/>
                <w:highlight w:val="yellow"/>
                <w:lang w:eastAsia="uk-UA"/>
              </w:rPr>
            </w:pPr>
            <w:r w:rsidRPr="00E37899">
              <w:rPr>
                <w:szCs w:val="28"/>
                <w:lang w:eastAsia="uk-UA"/>
              </w:rPr>
              <w:t>Уміння працювати з комп’ютером</w:t>
            </w:r>
          </w:p>
        </w:tc>
        <w:tc>
          <w:tcPr>
            <w:tcW w:w="6257"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ED5D8E">
        <w:trPr>
          <w:trHeight w:val="813"/>
        </w:trPr>
        <w:tc>
          <w:tcPr>
            <w:tcW w:w="913" w:type="dxa"/>
          </w:tcPr>
          <w:p w:rsidR="00E90F70" w:rsidRPr="00E37899" w:rsidRDefault="00E90F70" w:rsidP="002837D8">
            <w:pPr>
              <w:ind w:firstLine="413"/>
              <w:rPr>
                <w:szCs w:val="28"/>
                <w:lang w:eastAsia="uk-UA"/>
              </w:rPr>
            </w:pPr>
            <w:r w:rsidRPr="00E37899">
              <w:rPr>
                <w:szCs w:val="28"/>
                <w:lang w:eastAsia="uk-UA"/>
              </w:rPr>
              <w:t>4</w:t>
            </w:r>
            <w:r>
              <w:rPr>
                <w:szCs w:val="28"/>
                <w:lang w:eastAsia="uk-UA"/>
              </w:rPr>
              <w:t>.</w:t>
            </w:r>
          </w:p>
        </w:tc>
        <w:tc>
          <w:tcPr>
            <w:tcW w:w="2469" w:type="dxa"/>
          </w:tcPr>
          <w:p w:rsidR="00E90F70" w:rsidRPr="00E37899" w:rsidRDefault="00E90F70" w:rsidP="00ED5D8E">
            <w:pPr>
              <w:ind w:firstLine="0"/>
              <w:jc w:val="left"/>
              <w:rPr>
                <w:szCs w:val="28"/>
                <w:highlight w:val="yellow"/>
              </w:rPr>
            </w:pPr>
            <w:r w:rsidRPr="00E37899">
              <w:rPr>
                <w:bCs/>
                <w:szCs w:val="28"/>
              </w:rPr>
              <w:t>Командна робота та взаємодія</w:t>
            </w:r>
          </w:p>
        </w:tc>
        <w:tc>
          <w:tcPr>
            <w:tcW w:w="6257"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073B6C" w:rsidRPr="00E37899" w:rsidTr="00ED5D8E">
        <w:trPr>
          <w:trHeight w:val="813"/>
        </w:trPr>
        <w:tc>
          <w:tcPr>
            <w:tcW w:w="913" w:type="dxa"/>
          </w:tcPr>
          <w:p w:rsidR="00073B6C" w:rsidRPr="00E37899" w:rsidRDefault="00073B6C" w:rsidP="002837D8">
            <w:pPr>
              <w:ind w:firstLine="413"/>
              <w:rPr>
                <w:szCs w:val="28"/>
                <w:lang w:eastAsia="uk-UA"/>
              </w:rPr>
            </w:pPr>
            <w:r>
              <w:rPr>
                <w:szCs w:val="28"/>
                <w:lang w:eastAsia="uk-UA"/>
              </w:rPr>
              <w:t>5.</w:t>
            </w:r>
          </w:p>
        </w:tc>
        <w:tc>
          <w:tcPr>
            <w:tcW w:w="2469" w:type="dxa"/>
          </w:tcPr>
          <w:p w:rsidR="00073B6C" w:rsidRPr="00E37899" w:rsidRDefault="00073B6C" w:rsidP="00ED5D8E">
            <w:pPr>
              <w:ind w:firstLine="0"/>
              <w:jc w:val="left"/>
              <w:rPr>
                <w:bCs/>
                <w:szCs w:val="28"/>
              </w:rPr>
            </w:pPr>
            <w:r w:rsidRPr="00073B6C">
              <w:rPr>
                <w:bCs/>
                <w:szCs w:val="28"/>
              </w:rPr>
              <w:t>Необхідні знання для виконання посадових обов’язків</w:t>
            </w:r>
          </w:p>
        </w:tc>
        <w:tc>
          <w:tcPr>
            <w:tcW w:w="6257" w:type="dxa"/>
          </w:tcPr>
          <w:p w:rsidR="00073B6C" w:rsidRPr="00073B6C" w:rsidRDefault="00073B6C" w:rsidP="00053F2C">
            <w:pPr>
              <w:pStyle w:val="aa"/>
              <w:numPr>
                <w:ilvl w:val="0"/>
                <w:numId w:val="8"/>
              </w:numPr>
              <w:ind w:left="155" w:right="140" w:firstLine="0"/>
              <w:jc w:val="both"/>
              <w:rPr>
                <w:color w:val="000000"/>
                <w:sz w:val="28"/>
                <w:szCs w:val="28"/>
              </w:rPr>
            </w:pPr>
            <w:r w:rsidRPr="00073B6C">
              <w:rPr>
                <w:sz w:val="28"/>
                <w:szCs w:val="28"/>
              </w:rPr>
              <w:t xml:space="preserve">Закон України </w:t>
            </w:r>
            <w:r w:rsidR="0098484F">
              <w:rPr>
                <w:color w:val="000000"/>
                <w:sz w:val="28"/>
                <w:szCs w:val="28"/>
              </w:rPr>
              <w:t>«</w:t>
            </w:r>
            <w:r w:rsidRPr="00073B6C">
              <w:rPr>
                <w:sz w:val="28"/>
                <w:szCs w:val="28"/>
              </w:rPr>
              <w:t>Про доступ до публічної інформації</w:t>
            </w:r>
            <w:r w:rsidR="0098484F">
              <w:rPr>
                <w:color w:val="000000"/>
                <w:sz w:val="28"/>
                <w:szCs w:val="28"/>
              </w:rPr>
              <w:t>»</w:t>
            </w:r>
            <w:r w:rsidR="0062585D">
              <w:rPr>
                <w:color w:val="000000"/>
                <w:sz w:val="28"/>
                <w:szCs w:val="28"/>
              </w:rPr>
              <w:t>.</w:t>
            </w:r>
          </w:p>
          <w:p w:rsidR="00073B6C" w:rsidRPr="00073B6C" w:rsidRDefault="00073B6C" w:rsidP="00053F2C">
            <w:pPr>
              <w:pStyle w:val="aa"/>
              <w:numPr>
                <w:ilvl w:val="0"/>
                <w:numId w:val="8"/>
              </w:numPr>
              <w:ind w:left="155" w:right="127" w:firstLine="0"/>
              <w:jc w:val="both"/>
              <w:rPr>
                <w:szCs w:val="28"/>
              </w:rPr>
            </w:pPr>
            <w:r w:rsidRPr="00073B6C">
              <w:rPr>
                <w:sz w:val="28"/>
                <w:szCs w:val="28"/>
              </w:rPr>
              <w:t xml:space="preserve">Типова інструкція </w:t>
            </w:r>
            <w:r w:rsidRPr="00073B6C">
              <w:rPr>
                <w:rStyle w:val="rvts23"/>
                <w:color w:val="000000"/>
                <w:sz w:val="28"/>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Pr="00073B6C">
              <w:rPr>
                <w:sz w:val="28"/>
                <w:szCs w:val="28"/>
              </w:rPr>
              <w:t>, затверджена постановою Кабінету Міністрів України від 17 січня 2018</w:t>
            </w:r>
            <w:r w:rsidR="00170EE2">
              <w:rPr>
                <w:sz w:val="28"/>
                <w:szCs w:val="28"/>
              </w:rPr>
              <w:t xml:space="preserve"> року </w:t>
            </w:r>
            <w:r w:rsidRPr="00073B6C">
              <w:rPr>
                <w:sz w:val="28"/>
                <w:szCs w:val="28"/>
              </w:rPr>
              <w:t>№ 55 (зі змінами)</w:t>
            </w:r>
            <w:r w:rsidRPr="00073B6C">
              <w:rPr>
                <w:color w:val="000000"/>
                <w:sz w:val="28"/>
                <w:szCs w:val="28"/>
              </w:rPr>
              <w:t>.</w:t>
            </w:r>
          </w:p>
        </w:tc>
      </w:tr>
      <w:tr w:rsidR="00E90F70" w:rsidRPr="00606561" w:rsidTr="00432CE5">
        <w:trPr>
          <w:trHeight w:val="588"/>
        </w:trPr>
        <w:tc>
          <w:tcPr>
            <w:tcW w:w="9639" w:type="dxa"/>
            <w:gridSpan w:val="3"/>
            <w:vAlign w:val="center"/>
          </w:tcPr>
          <w:p w:rsidR="00E90F70" w:rsidRPr="00956DF0" w:rsidRDefault="00E90F70" w:rsidP="002837D8">
            <w:pPr>
              <w:pStyle w:val="rvps14"/>
              <w:spacing w:before="0" w:beforeAutospacing="0" w:after="0" w:afterAutospacing="0"/>
              <w:ind w:firstLine="131"/>
              <w:jc w:val="center"/>
              <w:rPr>
                <w:rStyle w:val="rvts0"/>
                <w:sz w:val="28"/>
                <w:szCs w:val="28"/>
              </w:rPr>
            </w:pPr>
            <w:r w:rsidRPr="00956DF0">
              <w:rPr>
                <w:rStyle w:val="rvts0"/>
                <w:sz w:val="28"/>
                <w:szCs w:val="28"/>
              </w:rPr>
              <w:t>Професійні знання</w:t>
            </w:r>
          </w:p>
        </w:tc>
      </w:tr>
      <w:tr w:rsidR="00E90F70" w:rsidRPr="00650F16" w:rsidTr="00432CE5">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469"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257"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956DF0">
        <w:trPr>
          <w:trHeight w:val="1065"/>
        </w:trPr>
        <w:tc>
          <w:tcPr>
            <w:tcW w:w="913" w:type="dxa"/>
          </w:tcPr>
          <w:p w:rsidR="00E90F70" w:rsidRPr="00F65916" w:rsidRDefault="00E90F70" w:rsidP="00956DF0">
            <w:pPr>
              <w:pStyle w:val="rvps12"/>
              <w:spacing w:before="0" w:after="0"/>
              <w:jc w:val="center"/>
              <w:rPr>
                <w:sz w:val="28"/>
                <w:szCs w:val="28"/>
              </w:rPr>
            </w:pPr>
            <w:r w:rsidRPr="00F65916">
              <w:rPr>
                <w:sz w:val="28"/>
                <w:szCs w:val="28"/>
              </w:rPr>
              <w:t>1</w:t>
            </w:r>
            <w:r>
              <w:rPr>
                <w:sz w:val="28"/>
                <w:szCs w:val="28"/>
              </w:rPr>
              <w:t>.</w:t>
            </w:r>
          </w:p>
        </w:tc>
        <w:tc>
          <w:tcPr>
            <w:tcW w:w="2469" w:type="dxa"/>
          </w:tcPr>
          <w:p w:rsidR="00E90F70" w:rsidRPr="00F65916" w:rsidRDefault="00E90F70" w:rsidP="0098484F">
            <w:pPr>
              <w:pStyle w:val="rvps14"/>
              <w:spacing w:before="0" w:after="0"/>
              <w:rPr>
                <w:sz w:val="28"/>
                <w:szCs w:val="28"/>
              </w:rPr>
            </w:pPr>
            <w:r w:rsidRPr="00F65916">
              <w:rPr>
                <w:sz w:val="28"/>
                <w:szCs w:val="28"/>
              </w:rPr>
              <w:t>Знання законодавства</w:t>
            </w:r>
          </w:p>
        </w:tc>
        <w:tc>
          <w:tcPr>
            <w:tcW w:w="6257" w:type="dxa"/>
            <w:vAlign w:val="center"/>
          </w:tcPr>
          <w:p w:rsidR="00A402EB" w:rsidRPr="00A402EB" w:rsidRDefault="00A402EB" w:rsidP="0098484F">
            <w:pPr>
              <w:ind w:right="132" w:firstLine="155"/>
              <w:rPr>
                <w:rStyle w:val="rvts0"/>
                <w:color w:val="000000"/>
                <w:szCs w:val="28"/>
              </w:rPr>
            </w:pPr>
            <w:r w:rsidRPr="00A402EB">
              <w:rPr>
                <w:rStyle w:val="rvts0"/>
                <w:color w:val="000000"/>
                <w:szCs w:val="28"/>
              </w:rPr>
              <w:t>Знання:</w:t>
            </w:r>
          </w:p>
          <w:p w:rsidR="00A402EB" w:rsidRPr="00A402EB" w:rsidRDefault="00A402EB" w:rsidP="0098484F">
            <w:pPr>
              <w:ind w:right="132" w:firstLine="155"/>
              <w:rPr>
                <w:rStyle w:val="rvts0"/>
                <w:color w:val="000000"/>
                <w:szCs w:val="28"/>
              </w:rPr>
            </w:pPr>
            <w:r w:rsidRPr="00A402EB">
              <w:rPr>
                <w:rStyle w:val="rvts0"/>
                <w:color w:val="000000"/>
                <w:szCs w:val="28"/>
              </w:rPr>
              <w:t>-Конституції України;</w:t>
            </w:r>
          </w:p>
          <w:p w:rsidR="00A402EB" w:rsidRPr="00A402EB" w:rsidRDefault="00A402EB" w:rsidP="0098484F">
            <w:pPr>
              <w:ind w:right="132" w:firstLine="155"/>
              <w:rPr>
                <w:rStyle w:val="rvts0"/>
                <w:color w:val="000000"/>
                <w:szCs w:val="28"/>
              </w:rPr>
            </w:pPr>
            <w:r w:rsidRPr="00A402EB">
              <w:rPr>
                <w:rStyle w:val="rvts0"/>
                <w:color w:val="000000"/>
                <w:szCs w:val="28"/>
              </w:rPr>
              <w:t>-Закону України «Про державну службу»;</w:t>
            </w:r>
          </w:p>
          <w:p w:rsidR="00A402EB" w:rsidRPr="00A402EB" w:rsidRDefault="00A402EB" w:rsidP="0098484F">
            <w:pPr>
              <w:ind w:right="132" w:firstLine="155"/>
              <w:rPr>
                <w:rStyle w:val="rvts0"/>
                <w:color w:val="000000"/>
                <w:szCs w:val="28"/>
              </w:rPr>
            </w:pPr>
            <w:r w:rsidRPr="00A402EB">
              <w:rPr>
                <w:rStyle w:val="rvts0"/>
                <w:color w:val="000000"/>
                <w:szCs w:val="28"/>
              </w:rPr>
              <w:t>-Закону Укр</w:t>
            </w:r>
            <w:r w:rsidR="0062585D">
              <w:rPr>
                <w:rStyle w:val="rvts0"/>
                <w:color w:val="000000"/>
                <w:szCs w:val="28"/>
              </w:rPr>
              <w:t>аїни «Про запобігання корупції»</w:t>
            </w:r>
          </w:p>
          <w:p w:rsidR="00803577" w:rsidRPr="00606561" w:rsidRDefault="00A402EB" w:rsidP="0098484F">
            <w:pPr>
              <w:ind w:right="132" w:firstLine="155"/>
              <w:rPr>
                <w:rStyle w:val="rvts0"/>
                <w:color w:val="000000"/>
                <w:szCs w:val="28"/>
              </w:rPr>
            </w:pPr>
            <w:r w:rsidRPr="00A402EB">
              <w:rPr>
                <w:rStyle w:val="rvts0"/>
                <w:color w:val="000000"/>
                <w:szCs w:val="28"/>
              </w:rPr>
              <w:t>та іншого законодавства</w:t>
            </w:r>
          </w:p>
        </w:tc>
      </w:tr>
    </w:tbl>
    <w:p w:rsidR="00530ECD" w:rsidRDefault="00F4701C" w:rsidP="00F4701C">
      <w:pPr>
        <w:ind w:firstLine="0"/>
        <w:jc w:val="center"/>
      </w:pPr>
      <w:r>
        <w:t>_________________________</w:t>
      </w:r>
    </w:p>
    <w:sectPr w:rsidR="00530ECD"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6B" w:rsidRDefault="003C466B" w:rsidP="00F057AA">
      <w:r>
        <w:separator/>
      </w:r>
    </w:p>
  </w:endnote>
  <w:endnote w:type="continuationSeparator" w:id="0">
    <w:p w:rsidR="003C466B" w:rsidRDefault="003C466B"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6B" w:rsidRDefault="003C466B" w:rsidP="00F057AA">
      <w:r>
        <w:separator/>
      </w:r>
    </w:p>
  </w:footnote>
  <w:footnote w:type="continuationSeparator" w:id="0">
    <w:p w:rsidR="003C466B" w:rsidRDefault="003C466B"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3C46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57509"/>
      <w:docPartObj>
        <w:docPartGallery w:val="Page Numbers (Top of Page)"/>
        <w:docPartUnique/>
      </w:docPartObj>
    </w:sdtPr>
    <w:sdtEndPr/>
    <w:sdtContent>
      <w:p w:rsidR="00181601" w:rsidRDefault="00181601">
        <w:pPr>
          <w:pStyle w:val="a6"/>
          <w:jc w:val="center"/>
        </w:pPr>
        <w:r>
          <w:fldChar w:fldCharType="begin"/>
        </w:r>
        <w:r>
          <w:instrText>PAGE   \* MERGEFORMAT</w:instrText>
        </w:r>
        <w:r>
          <w:fldChar w:fldCharType="separate"/>
        </w:r>
        <w:r w:rsidR="00C874C5">
          <w:rPr>
            <w:noProof/>
          </w:rPr>
          <w:t>4</w:t>
        </w:r>
        <w:r>
          <w:fldChar w:fldCharType="end"/>
        </w:r>
      </w:p>
    </w:sdtContent>
  </w:sdt>
  <w:p w:rsidR="00D60F1A" w:rsidRDefault="003C46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B03760"/>
    <w:multiLevelType w:val="hybridMultilevel"/>
    <w:tmpl w:val="7496066C"/>
    <w:lvl w:ilvl="0" w:tplc="D64264CA">
      <w:start w:val="1"/>
      <w:numFmt w:val="decimal"/>
      <w:lvlText w:val="%1."/>
      <w:lvlJc w:val="left"/>
      <w:pPr>
        <w:ind w:left="1069"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029BB"/>
    <w:rsid w:val="000309F7"/>
    <w:rsid w:val="00053F2C"/>
    <w:rsid w:val="00061686"/>
    <w:rsid w:val="0006299C"/>
    <w:rsid w:val="00073B6C"/>
    <w:rsid w:val="00082938"/>
    <w:rsid w:val="0008302B"/>
    <w:rsid w:val="000854E4"/>
    <w:rsid w:val="000B7806"/>
    <w:rsid w:val="000D4939"/>
    <w:rsid w:val="000D6D34"/>
    <w:rsid w:val="000F09D9"/>
    <w:rsid w:val="0012687F"/>
    <w:rsid w:val="00126E04"/>
    <w:rsid w:val="00140F11"/>
    <w:rsid w:val="00170EE2"/>
    <w:rsid w:val="00176FB1"/>
    <w:rsid w:val="00181601"/>
    <w:rsid w:val="0018430C"/>
    <w:rsid w:val="001955D5"/>
    <w:rsid w:val="001C4DCE"/>
    <w:rsid w:val="001D79FE"/>
    <w:rsid w:val="00201063"/>
    <w:rsid w:val="00223B99"/>
    <w:rsid w:val="002404F2"/>
    <w:rsid w:val="00243B0A"/>
    <w:rsid w:val="00295C9C"/>
    <w:rsid w:val="00297AE8"/>
    <w:rsid w:val="002C73A4"/>
    <w:rsid w:val="002D1ECF"/>
    <w:rsid w:val="002D5F7A"/>
    <w:rsid w:val="002D7C19"/>
    <w:rsid w:val="002F3E31"/>
    <w:rsid w:val="00301390"/>
    <w:rsid w:val="00304F28"/>
    <w:rsid w:val="00311E15"/>
    <w:rsid w:val="00312E7E"/>
    <w:rsid w:val="00327861"/>
    <w:rsid w:val="00357006"/>
    <w:rsid w:val="00362696"/>
    <w:rsid w:val="003674F9"/>
    <w:rsid w:val="0037185A"/>
    <w:rsid w:val="00372E95"/>
    <w:rsid w:val="003850F4"/>
    <w:rsid w:val="003979E2"/>
    <w:rsid w:val="00397E81"/>
    <w:rsid w:val="003A3DC8"/>
    <w:rsid w:val="003A7E10"/>
    <w:rsid w:val="003B1C04"/>
    <w:rsid w:val="003C218F"/>
    <w:rsid w:val="003C466B"/>
    <w:rsid w:val="003D7C7F"/>
    <w:rsid w:val="003E001B"/>
    <w:rsid w:val="003E0868"/>
    <w:rsid w:val="003F6BFC"/>
    <w:rsid w:val="0043170C"/>
    <w:rsid w:val="00432CE5"/>
    <w:rsid w:val="004462EC"/>
    <w:rsid w:val="00453D4A"/>
    <w:rsid w:val="00456489"/>
    <w:rsid w:val="004953AF"/>
    <w:rsid w:val="004A0957"/>
    <w:rsid w:val="004A09DF"/>
    <w:rsid w:val="004C5DE8"/>
    <w:rsid w:val="004E13E0"/>
    <w:rsid w:val="004F0C36"/>
    <w:rsid w:val="004F3882"/>
    <w:rsid w:val="00527F7E"/>
    <w:rsid w:val="00530ECD"/>
    <w:rsid w:val="0054323D"/>
    <w:rsid w:val="00545893"/>
    <w:rsid w:val="00576EE6"/>
    <w:rsid w:val="005A4691"/>
    <w:rsid w:val="005A47AE"/>
    <w:rsid w:val="005E4A30"/>
    <w:rsid w:val="00606561"/>
    <w:rsid w:val="006101E3"/>
    <w:rsid w:val="0061124E"/>
    <w:rsid w:val="00611554"/>
    <w:rsid w:val="00620818"/>
    <w:rsid w:val="00620A2D"/>
    <w:rsid w:val="0062585D"/>
    <w:rsid w:val="00625DDF"/>
    <w:rsid w:val="00650F16"/>
    <w:rsid w:val="006F6622"/>
    <w:rsid w:val="00700AF2"/>
    <w:rsid w:val="00787440"/>
    <w:rsid w:val="0079022B"/>
    <w:rsid w:val="0079142D"/>
    <w:rsid w:val="007A3928"/>
    <w:rsid w:val="007C790B"/>
    <w:rsid w:val="007E6A0B"/>
    <w:rsid w:val="007F308F"/>
    <w:rsid w:val="00803577"/>
    <w:rsid w:val="0080480C"/>
    <w:rsid w:val="00806D46"/>
    <w:rsid w:val="008170C9"/>
    <w:rsid w:val="00832DCE"/>
    <w:rsid w:val="00834EEB"/>
    <w:rsid w:val="00843CFC"/>
    <w:rsid w:val="00860017"/>
    <w:rsid w:val="00864AFB"/>
    <w:rsid w:val="00870353"/>
    <w:rsid w:val="0087332B"/>
    <w:rsid w:val="00882085"/>
    <w:rsid w:val="00882CA2"/>
    <w:rsid w:val="00897ACB"/>
    <w:rsid w:val="008B6CC9"/>
    <w:rsid w:val="008C15C4"/>
    <w:rsid w:val="008C657D"/>
    <w:rsid w:val="008C69D3"/>
    <w:rsid w:val="008D7649"/>
    <w:rsid w:val="008F1BD5"/>
    <w:rsid w:val="008F395D"/>
    <w:rsid w:val="009041AC"/>
    <w:rsid w:val="00906D71"/>
    <w:rsid w:val="00907B31"/>
    <w:rsid w:val="00913EA2"/>
    <w:rsid w:val="00921EF0"/>
    <w:rsid w:val="00933C55"/>
    <w:rsid w:val="00941E05"/>
    <w:rsid w:val="00944710"/>
    <w:rsid w:val="009452D6"/>
    <w:rsid w:val="00956DF0"/>
    <w:rsid w:val="00963A86"/>
    <w:rsid w:val="009808B8"/>
    <w:rsid w:val="0098484F"/>
    <w:rsid w:val="00986238"/>
    <w:rsid w:val="009C43D6"/>
    <w:rsid w:val="009E0CEC"/>
    <w:rsid w:val="009E7F39"/>
    <w:rsid w:val="009F2D14"/>
    <w:rsid w:val="009F494B"/>
    <w:rsid w:val="00A26554"/>
    <w:rsid w:val="00A402EB"/>
    <w:rsid w:val="00A54298"/>
    <w:rsid w:val="00A75ED0"/>
    <w:rsid w:val="00A76E51"/>
    <w:rsid w:val="00A80DFF"/>
    <w:rsid w:val="00A94A74"/>
    <w:rsid w:val="00A97E4E"/>
    <w:rsid w:val="00AA04FB"/>
    <w:rsid w:val="00AD3929"/>
    <w:rsid w:val="00AF47E7"/>
    <w:rsid w:val="00B319F3"/>
    <w:rsid w:val="00B53DCF"/>
    <w:rsid w:val="00B54E6F"/>
    <w:rsid w:val="00B90762"/>
    <w:rsid w:val="00B97E23"/>
    <w:rsid w:val="00BB1CC9"/>
    <w:rsid w:val="00BB65DB"/>
    <w:rsid w:val="00BC476A"/>
    <w:rsid w:val="00BD751F"/>
    <w:rsid w:val="00BF1A12"/>
    <w:rsid w:val="00BF6E0A"/>
    <w:rsid w:val="00C11FE2"/>
    <w:rsid w:val="00C27BD5"/>
    <w:rsid w:val="00C37BE0"/>
    <w:rsid w:val="00C52B8C"/>
    <w:rsid w:val="00C65796"/>
    <w:rsid w:val="00C70A55"/>
    <w:rsid w:val="00C727A6"/>
    <w:rsid w:val="00C753CB"/>
    <w:rsid w:val="00C874C5"/>
    <w:rsid w:val="00CB3289"/>
    <w:rsid w:val="00CB5EAD"/>
    <w:rsid w:val="00CC0388"/>
    <w:rsid w:val="00CC17D1"/>
    <w:rsid w:val="00CE37BA"/>
    <w:rsid w:val="00D00EE9"/>
    <w:rsid w:val="00D01C52"/>
    <w:rsid w:val="00D31C18"/>
    <w:rsid w:val="00D62AAF"/>
    <w:rsid w:val="00D7132B"/>
    <w:rsid w:val="00D7294D"/>
    <w:rsid w:val="00D8554B"/>
    <w:rsid w:val="00DA5055"/>
    <w:rsid w:val="00DB2D3D"/>
    <w:rsid w:val="00DB4D0D"/>
    <w:rsid w:val="00DC1995"/>
    <w:rsid w:val="00DE2D9A"/>
    <w:rsid w:val="00DF58E2"/>
    <w:rsid w:val="00E118F8"/>
    <w:rsid w:val="00E23B1B"/>
    <w:rsid w:val="00E33D1B"/>
    <w:rsid w:val="00E47390"/>
    <w:rsid w:val="00E52226"/>
    <w:rsid w:val="00E55C81"/>
    <w:rsid w:val="00E619B6"/>
    <w:rsid w:val="00E700D1"/>
    <w:rsid w:val="00E90F70"/>
    <w:rsid w:val="00E91706"/>
    <w:rsid w:val="00E9230C"/>
    <w:rsid w:val="00EB5D44"/>
    <w:rsid w:val="00EC65E1"/>
    <w:rsid w:val="00ED5D8E"/>
    <w:rsid w:val="00EF115F"/>
    <w:rsid w:val="00F057AA"/>
    <w:rsid w:val="00F2071D"/>
    <w:rsid w:val="00F42FEF"/>
    <w:rsid w:val="00F47018"/>
    <w:rsid w:val="00F4701C"/>
    <w:rsid w:val="00F53D9C"/>
    <w:rsid w:val="00F5712C"/>
    <w:rsid w:val="00F76D69"/>
    <w:rsid w:val="00F80F16"/>
    <w:rsid w:val="00F97FAA"/>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181601"/>
    <w:pPr>
      <w:tabs>
        <w:tab w:val="center" w:pos="4819"/>
        <w:tab w:val="right" w:pos="9639"/>
      </w:tabs>
    </w:pPr>
  </w:style>
  <w:style w:type="character" w:customStyle="1" w:styleId="af">
    <w:name w:val="Нижній колонтитул Знак"/>
    <w:basedOn w:val="a0"/>
    <w:link w:val="ae"/>
    <w:uiPriority w:val="99"/>
    <w:rsid w:val="00181601"/>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21865696">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19910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3943</Words>
  <Characters>2249</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93</cp:revision>
  <cp:lastPrinted>2020-02-26T08:19:00Z</cp:lastPrinted>
  <dcterms:created xsi:type="dcterms:W3CDTF">2020-02-19T15:01:00Z</dcterms:created>
  <dcterms:modified xsi:type="dcterms:W3CDTF">2020-02-26T13:08:00Z</dcterms:modified>
</cp:coreProperties>
</file>