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E257E5" w:rsidRPr="00361521" w:rsidRDefault="00E257E5" w:rsidP="00E257E5">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9220F0">
      <w:pPr>
        <w:pStyle w:val="a3"/>
        <w:tabs>
          <w:tab w:val="left" w:pos="1260"/>
        </w:tabs>
        <w:spacing w:before="0" w:beforeAutospacing="0" w:after="0" w:afterAutospacing="0"/>
        <w:ind w:left="5103"/>
        <w:rPr>
          <w:rFonts w:eastAsia="Calibri"/>
          <w:lang w:val="uk-UA"/>
        </w:rPr>
      </w:pPr>
      <w:bookmarkStart w:id="1" w:name="_GoBack"/>
      <w:bookmarkEnd w:id="1"/>
    </w:p>
    <w:p w:rsidR="004954B6" w:rsidRPr="003C4D81" w:rsidRDefault="00B15D37" w:rsidP="003C4D81">
      <w:pPr>
        <w:shd w:val="clear" w:color="auto" w:fill="FFFFFF"/>
        <w:spacing w:line="240" w:lineRule="auto"/>
        <w:ind w:left="450" w:right="450"/>
        <w:jc w:val="center"/>
        <w:rPr>
          <w:rFonts w:ascii="Times New Roman" w:hAnsi="Times New Roman" w:cs="Times New Roman"/>
          <w:b/>
          <w:sz w:val="24"/>
          <w:szCs w:val="24"/>
          <w:lang w:val="uk-UA"/>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694B83">
        <w:rPr>
          <w:rFonts w:ascii="Times New Roman" w:eastAsia="Times New Roman" w:hAnsi="Times New Roman" w:cs="Times New Roman"/>
          <w:b/>
          <w:bCs/>
          <w:color w:val="333333"/>
          <w:sz w:val="24"/>
          <w:szCs w:val="24"/>
          <w:lang w:val="uk-UA" w:eastAsia="ru-RU"/>
        </w:rPr>
        <w:t xml:space="preserve">державної служби категорії «В» </w:t>
      </w:r>
      <w:r w:rsidR="00694B83" w:rsidRPr="00E13F5A">
        <w:rPr>
          <w:rFonts w:ascii="Times New Roman" w:eastAsia="Times New Roman" w:hAnsi="Times New Roman" w:cs="Times New Roman"/>
          <w:b/>
          <w:bCs/>
          <w:color w:val="333333"/>
          <w:sz w:val="24"/>
          <w:szCs w:val="24"/>
          <w:lang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44190D">
        <w:rPr>
          <w:rFonts w:ascii="Times New Roman" w:hAnsi="Times New Roman" w:cs="Times New Roman"/>
          <w:b/>
          <w:sz w:val="24"/>
          <w:szCs w:val="24"/>
          <w:lang w:val="uk-UA"/>
        </w:rPr>
        <w:t>головного</w:t>
      </w:r>
      <w:r w:rsidR="0044190D" w:rsidRPr="0044190D">
        <w:rPr>
          <w:rFonts w:ascii="Times New Roman" w:hAnsi="Times New Roman" w:cs="Times New Roman"/>
          <w:b/>
          <w:sz w:val="24"/>
          <w:szCs w:val="24"/>
          <w:lang w:val="uk-UA"/>
        </w:rPr>
        <w:t xml:space="preserve"> спеціаліст</w:t>
      </w:r>
      <w:r w:rsidR="0044190D">
        <w:rPr>
          <w:rFonts w:ascii="Times New Roman" w:hAnsi="Times New Roman" w:cs="Times New Roman"/>
          <w:b/>
          <w:sz w:val="24"/>
          <w:szCs w:val="24"/>
          <w:lang w:val="uk-UA"/>
        </w:rPr>
        <w:t>а</w:t>
      </w:r>
      <w:r w:rsidR="0044190D" w:rsidRPr="0044190D">
        <w:rPr>
          <w:rFonts w:ascii="Times New Roman" w:hAnsi="Times New Roman" w:cs="Times New Roman"/>
          <w:b/>
          <w:sz w:val="24"/>
          <w:szCs w:val="24"/>
          <w:lang w:val="uk-UA"/>
        </w:rPr>
        <w:t xml:space="preserve"> </w:t>
      </w:r>
      <w:r w:rsidR="004954B6" w:rsidRPr="004954B6">
        <w:rPr>
          <w:rFonts w:ascii="Times New Roman" w:hAnsi="Times New Roman" w:cs="Times New Roman"/>
          <w:b/>
          <w:sz w:val="24"/>
          <w:szCs w:val="24"/>
          <w:lang w:val="uk-UA"/>
        </w:rPr>
        <w:t>Відділу внутрішнього аудиту</w:t>
      </w:r>
    </w:p>
    <w:tbl>
      <w:tblPr>
        <w:tblW w:w="5000" w:type="pct"/>
        <w:tblCellMar>
          <w:left w:w="0" w:type="dxa"/>
          <w:right w:w="0" w:type="dxa"/>
        </w:tblCellMar>
        <w:tblLook w:val="04A0" w:firstRow="1" w:lastRow="0" w:firstColumn="1" w:lastColumn="0" w:noHBand="0" w:noVBand="1"/>
      </w:tblPr>
      <w:tblGrid>
        <w:gridCol w:w="554"/>
        <w:gridCol w:w="2916"/>
        <w:gridCol w:w="5879"/>
      </w:tblGrid>
      <w:tr w:rsidR="00B15D37" w:rsidRPr="00DD0C47" w:rsidTr="0004524F">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4954B6"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4190D" w:rsidRPr="0044190D" w:rsidRDefault="006A0749"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4954B6" w:rsidRPr="004954B6">
              <w:rPr>
                <w:rFonts w:ascii="Times New Roman" w:eastAsia="Times New Roman" w:hAnsi="Times New Roman" w:cs="Times New Roman"/>
                <w:sz w:val="24"/>
                <w:szCs w:val="24"/>
                <w:lang w:val="uk-UA" w:eastAsia="ru-RU"/>
              </w:rPr>
              <w:t xml:space="preserve">Участь у розробленні </w:t>
            </w:r>
            <w:proofErr w:type="spellStart"/>
            <w:r w:rsidR="004954B6" w:rsidRPr="004954B6">
              <w:rPr>
                <w:rFonts w:ascii="Times New Roman" w:eastAsia="Times New Roman" w:hAnsi="Times New Roman" w:cs="Times New Roman"/>
                <w:sz w:val="24"/>
                <w:szCs w:val="24"/>
                <w:lang w:val="uk-UA" w:eastAsia="ru-RU"/>
              </w:rPr>
              <w:t>проєктів</w:t>
            </w:r>
            <w:proofErr w:type="spellEnd"/>
            <w:r w:rsidR="004954B6" w:rsidRPr="004954B6">
              <w:rPr>
                <w:rFonts w:ascii="Times New Roman" w:eastAsia="Times New Roman" w:hAnsi="Times New Roman" w:cs="Times New Roman"/>
                <w:sz w:val="24"/>
                <w:szCs w:val="24"/>
                <w:lang w:val="uk-UA" w:eastAsia="ru-RU"/>
              </w:rPr>
              <w:t xml:space="preserve"> нормативно-правових актів, що належать до компетенції Відділу.</w:t>
            </w:r>
          </w:p>
          <w:p w:rsidR="004954B6" w:rsidRDefault="006A0749"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4954B6" w:rsidRPr="004954B6">
              <w:rPr>
                <w:rFonts w:ascii="Times New Roman" w:eastAsia="Times New Roman" w:hAnsi="Times New Roman" w:cs="Times New Roman"/>
                <w:sz w:val="24"/>
                <w:szCs w:val="24"/>
                <w:lang w:val="uk-UA" w:eastAsia="ru-RU"/>
              </w:rPr>
              <w:t>Ведення бази даних та підтримання її в актуальному стані для визначення простору внутрішнього аудиту.</w:t>
            </w:r>
          </w:p>
          <w:p w:rsidR="0044190D" w:rsidRPr="0044190D" w:rsidRDefault="006A0749"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4954B6" w:rsidRPr="004954B6">
              <w:rPr>
                <w:rFonts w:ascii="Times New Roman" w:eastAsia="Times New Roman" w:hAnsi="Times New Roman" w:cs="Times New Roman"/>
                <w:sz w:val="24"/>
                <w:szCs w:val="24"/>
                <w:lang w:val="uk-UA" w:eastAsia="ru-RU"/>
              </w:rPr>
              <w:t xml:space="preserve">Участь у визначені ризиків та оцінюванні їх, </w:t>
            </w:r>
            <w:proofErr w:type="spellStart"/>
            <w:r w:rsidR="004954B6" w:rsidRPr="004954B6">
              <w:rPr>
                <w:rFonts w:ascii="Times New Roman" w:eastAsia="Times New Roman" w:hAnsi="Times New Roman" w:cs="Times New Roman"/>
                <w:sz w:val="24"/>
                <w:szCs w:val="24"/>
                <w:lang w:val="uk-UA" w:eastAsia="ru-RU"/>
              </w:rPr>
              <w:t>пріоритезації</w:t>
            </w:r>
            <w:proofErr w:type="spellEnd"/>
            <w:r w:rsidR="004954B6" w:rsidRPr="004954B6">
              <w:rPr>
                <w:rFonts w:ascii="Times New Roman" w:eastAsia="Times New Roman" w:hAnsi="Times New Roman" w:cs="Times New Roman"/>
                <w:sz w:val="24"/>
                <w:szCs w:val="24"/>
                <w:lang w:val="uk-UA" w:eastAsia="ru-RU"/>
              </w:rPr>
              <w:t xml:space="preserve"> об’єктів внутрішнього аудиту для планування діяльності з внутрішнього аудиту.</w:t>
            </w:r>
            <w:r w:rsidR="0044190D" w:rsidRPr="0044190D">
              <w:rPr>
                <w:rFonts w:ascii="Times New Roman" w:eastAsia="Times New Roman" w:hAnsi="Times New Roman" w:cs="Times New Roman"/>
                <w:sz w:val="24"/>
                <w:szCs w:val="24"/>
                <w:lang w:val="uk-UA" w:eastAsia="ru-RU"/>
              </w:rPr>
              <w:t xml:space="preserve"> </w:t>
            </w:r>
          </w:p>
          <w:p w:rsidR="0044190D" w:rsidRPr="0044190D" w:rsidRDefault="006A0749"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4954B6" w:rsidRPr="004954B6">
              <w:rPr>
                <w:rFonts w:ascii="Times New Roman" w:eastAsia="Times New Roman" w:hAnsi="Times New Roman" w:cs="Times New Roman"/>
                <w:sz w:val="24"/>
                <w:szCs w:val="24"/>
                <w:lang w:val="uk-UA" w:eastAsia="ru-RU"/>
              </w:rPr>
              <w:t>Участь у формуванні стратегічного та операційного планів діяльності з внутрішнього аудиту.</w:t>
            </w:r>
          </w:p>
          <w:p w:rsidR="004954B6" w:rsidRPr="004954B6" w:rsidRDefault="006A0749"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4954B6" w:rsidRPr="004954B6">
              <w:rPr>
                <w:rFonts w:ascii="Times New Roman" w:eastAsia="Times New Roman" w:hAnsi="Times New Roman" w:cs="Times New Roman"/>
                <w:sz w:val="24"/>
                <w:szCs w:val="24"/>
                <w:lang w:val="uk-UA" w:eastAsia="ru-RU"/>
              </w:rPr>
              <w:t xml:space="preserve">Участь або </w:t>
            </w:r>
            <w:proofErr w:type="spellStart"/>
            <w:r w:rsidR="004954B6" w:rsidRPr="004954B6">
              <w:rPr>
                <w:rFonts w:ascii="Times New Roman" w:eastAsia="Times New Roman" w:hAnsi="Times New Roman" w:cs="Times New Roman"/>
                <w:sz w:val="24"/>
                <w:szCs w:val="24"/>
                <w:lang w:val="uk-UA" w:eastAsia="ru-RU"/>
              </w:rPr>
              <w:t>очолення</w:t>
            </w:r>
            <w:proofErr w:type="spellEnd"/>
            <w:r w:rsidR="004954B6" w:rsidRPr="004954B6">
              <w:rPr>
                <w:rFonts w:ascii="Times New Roman" w:eastAsia="Times New Roman" w:hAnsi="Times New Roman" w:cs="Times New Roman"/>
                <w:sz w:val="24"/>
                <w:szCs w:val="24"/>
                <w:lang w:val="uk-UA" w:eastAsia="ru-RU"/>
              </w:rPr>
              <w:t xml:space="preserve"> проведення планових та позапланових внутрішніх аудитів:</w:t>
            </w:r>
          </w:p>
          <w:p w:rsidR="004954B6" w:rsidRPr="004954B6" w:rsidRDefault="004954B6"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sidRPr="004954B6">
              <w:rPr>
                <w:rFonts w:ascii="Times New Roman" w:eastAsia="Times New Roman" w:hAnsi="Times New Roman" w:cs="Times New Roman"/>
                <w:sz w:val="24"/>
                <w:szCs w:val="24"/>
                <w:lang w:val="uk-UA" w:eastAsia="ru-RU"/>
              </w:rPr>
              <w:t>-</w:t>
            </w:r>
            <w:r w:rsidRPr="004954B6">
              <w:rPr>
                <w:rFonts w:ascii="Times New Roman" w:eastAsia="Times New Roman" w:hAnsi="Times New Roman" w:cs="Times New Roman"/>
                <w:sz w:val="24"/>
                <w:szCs w:val="24"/>
                <w:lang w:val="uk-UA" w:eastAsia="ru-RU"/>
              </w:rPr>
              <w:tab/>
              <w:t xml:space="preserve">організація внутрішнього аудиту; </w:t>
            </w:r>
          </w:p>
          <w:p w:rsidR="004954B6" w:rsidRPr="004954B6" w:rsidRDefault="004954B6"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sidRPr="004954B6">
              <w:rPr>
                <w:rFonts w:ascii="Times New Roman" w:eastAsia="Times New Roman" w:hAnsi="Times New Roman" w:cs="Times New Roman"/>
                <w:sz w:val="24"/>
                <w:szCs w:val="24"/>
                <w:lang w:val="uk-UA" w:eastAsia="ru-RU"/>
              </w:rPr>
              <w:t>-</w:t>
            </w:r>
            <w:r w:rsidRPr="004954B6">
              <w:rPr>
                <w:rFonts w:ascii="Times New Roman" w:eastAsia="Times New Roman" w:hAnsi="Times New Roman" w:cs="Times New Roman"/>
                <w:sz w:val="24"/>
                <w:szCs w:val="24"/>
                <w:lang w:val="uk-UA" w:eastAsia="ru-RU"/>
              </w:rPr>
              <w:tab/>
              <w:t>планування аудиторського завдання;</w:t>
            </w:r>
          </w:p>
          <w:p w:rsidR="004954B6" w:rsidRPr="004954B6" w:rsidRDefault="004954B6"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sidRPr="004954B6">
              <w:rPr>
                <w:rFonts w:ascii="Times New Roman" w:eastAsia="Times New Roman" w:hAnsi="Times New Roman" w:cs="Times New Roman"/>
                <w:sz w:val="24"/>
                <w:szCs w:val="24"/>
                <w:lang w:val="uk-UA" w:eastAsia="ru-RU"/>
              </w:rPr>
              <w:t>-</w:t>
            </w:r>
            <w:r w:rsidRPr="004954B6">
              <w:rPr>
                <w:rFonts w:ascii="Times New Roman" w:eastAsia="Times New Roman" w:hAnsi="Times New Roman" w:cs="Times New Roman"/>
                <w:sz w:val="24"/>
                <w:szCs w:val="24"/>
                <w:lang w:val="uk-UA" w:eastAsia="ru-RU"/>
              </w:rPr>
              <w:tab/>
              <w:t>виконання аудиторського завдання;</w:t>
            </w:r>
          </w:p>
          <w:p w:rsidR="004954B6" w:rsidRPr="004954B6" w:rsidRDefault="004954B6"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sidRPr="004954B6">
              <w:rPr>
                <w:rFonts w:ascii="Times New Roman" w:eastAsia="Times New Roman" w:hAnsi="Times New Roman" w:cs="Times New Roman"/>
                <w:sz w:val="24"/>
                <w:szCs w:val="24"/>
                <w:lang w:val="uk-UA" w:eastAsia="ru-RU"/>
              </w:rPr>
              <w:t>-</w:t>
            </w:r>
            <w:r w:rsidRPr="004954B6">
              <w:rPr>
                <w:rFonts w:ascii="Times New Roman" w:eastAsia="Times New Roman" w:hAnsi="Times New Roman" w:cs="Times New Roman"/>
                <w:sz w:val="24"/>
                <w:szCs w:val="24"/>
                <w:lang w:val="uk-UA" w:eastAsia="ru-RU"/>
              </w:rPr>
              <w:tab/>
              <w:t>документування перебігу та результатів внутрішнього аудиту;</w:t>
            </w:r>
          </w:p>
          <w:p w:rsidR="004954B6" w:rsidRPr="004954B6" w:rsidRDefault="004954B6"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sidRPr="004954B6">
              <w:rPr>
                <w:rFonts w:ascii="Times New Roman" w:eastAsia="Times New Roman" w:hAnsi="Times New Roman" w:cs="Times New Roman"/>
                <w:sz w:val="24"/>
                <w:szCs w:val="24"/>
                <w:lang w:val="uk-UA" w:eastAsia="ru-RU"/>
              </w:rPr>
              <w:t>-</w:t>
            </w:r>
            <w:r w:rsidRPr="004954B6">
              <w:rPr>
                <w:rFonts w:ascii="Times New Roman" w:eastAsia="Times New Roman" w:hAnsi="Times New Roman" w:cs="Times New Roman"/>
                <w:sz w:val="24"/>
                <w:szCs w:val="24"/>
                <w:lang w:val="uk-UA" w:eastAsia="ru-RU"/>
              </w:rPr>
              <w:tab/>
              <w:t>звітування за результатами проведеного аудиту.</w:t>
            </w:r>
          </w:p>
          <w:p w:rsidR="0044190D" w:rsidRPr="0044190D" w:rsidRDefault="004954B6"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sidRPr="004954B6">
              <w:rPr>
                <w:rFonts w:ascii="Times New Roman" w:eastAsia="Times New Roman" w:hAnsi="Times New Roman" w:cs="Times New Roman"/>
                <w:sz w:val="24"/>
                <w:szCs w:val="24"/>
                <w:lang w:val="uk-UA" w:eastAsia="ru-RU"/>
              </w:rPr>
              <w:t>Основні принципи при виконанні службових обов’язків працівником Відділу сумлінність, незалежність та об’єктивність, конфіденційність, професійна компетентність.</w:t>
            </w:r>
          </w:p>
          <w:p w:rsidR="0044190D" w:rsidRPr="0044190D" w:rsidRDefault="0044190D"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sidRPr="0044190D">
              <w:rPr>
                <w:rFonts w:ascii="Times New Roman" w:eastAsia="Times New Roman" w:hAnsi="Times New Roman" w:cs="Times New Roman"/>
                <w:sz w:val="24"/>
                <w:szCs w:val="24"/>
                <w:lang w:val="uk-UA" w:eastAsia="ru-RU"/>
              </w:rPr>
              <w:t>6.</w:t>
            </w:r>
            <w:r w:rsidR="006A0749">
              <w:rPr>
                <w:rFonts w:ascii="Times New Roman" w:eastAsia="Times New Roman" w:hAnsi="Times New Roman" w:cs="Times New Roman"/>
                <w:sz w:val="24"/>
                <w:szCs w:val="24"/>
                <w:lang w:val="uk-UA" w:eastAsia="ru-RU"/>
              </w:rPr>
              <w:t> </w:t>
            </w:r>
            <w:r w:rsidR="004954B6" w:rsidRPr="004954B6">
              <w:rPr>
                <w:rFonts w:ascii="Times New Roman" w:eastAsia="Times New Roman" w:hAnsi="Times New Roman" w:cs="Times New Roman"/>
                <w:sz w:val="24"/>
                <w:szCs w:val="24"/>
                <w:lang w:val="uk-UA" w:eastAsia="ru-RU"/>
              </w:rPr>
              <w:t>Здійснення моніторингу та врахування рекомендацій за результатами внутрішнього аудиту.</w:t>
            </w:r>
          </w:p>
          <w:p w:rsidR="004954B6" w:rsidRPr="004954B6" w:rsidRDefault="0044190D"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sidRPr="0044190D">
              <w:rPr>
                <w:rFonts w:ascii="Times New Roman" w:eastAsia="Times New Roman" w:hAnsi="Times New Roman" w:cs="Times New Roman"/>
                <w:sz w:val="24"/>
                <w:szCs w:val="24"/>
                <w:lang w:val="uk-UA" w:eastAsia="ru-RU"/>
              </w:rPr>
              <w:t>7.</w:t>
            </w:r>
            <w:r w:rsidR="006A0749">
              <w:rPr>
                <w:rFonts w:ascii="Times New Roman" w:eastAsia="Times New Roman" w:hAnsi="Times New Roman" w:cs="Times New Roman"/>
                <w:sz w:val="24"/>
                <w:szCs w:val="24"/>
                <w:lang w:val="uk-UA" w:eastAsia="ru-RU"/>
              </w:rPr>
              <w:t> </w:t>
            </w:r>
            <w:r w:rsidR="004954B6" w:rsidRPr="004954B6">
              <w:rPr>
                <w:rFonts w:ascii="Times New Roman" w:eastAsia="Times New Roman" w:hAnsi="Times New Roman" w:cs="Times New Roman"/>
                <w:sz w:val="24"/>
                <w:szCs w:val="24"/>
                <w:lang w:val="uk-UA" w:eastAsia="ru-RU"/>
              </w:rPr>
              <w:t>Забезпечення підвищення рів</w:t>
            </w:r>
            <w:r w:rsidR="00980F0B">
              <w:rPr>
                <w:rFonts w:ascii="Times New Roman" w:eastAsia="Times New Roman" w:hAnsi="Times New Roman" w:cs="Times New Roman"/>
                <w:sz w:val="24"/>
                <w:szCs w:val="24"/>
                <w:lang w:val="uk-UA" w:eastAsia="ru-RU"/>
              </w:rPr>
              <w:t>ня розвитку внутрішнього аудиту</w:t>
            </w:r>
            <w:r w:rsidR="004954B6" w:rsidRPr="004954B6">
              <w:rPr>
                <w:rFonts w:ascii="Times New Roman" w:eastAsia="Times New Roman" w:hAnsi="Times New Roman" w:cs="Times New Roman"/>
                <w:sz w:val="24"/>
                <w:szCs w:val="24"/>
                <w:lang w:val="uk-UA" w:eastAsia="ru-RU"/>
              </w:rPr>
              <w:t xml:space="preserve"> шляхом:</w:t>
            </w:r>
          </w:p>
          <w:p w:rsidR="004954B6" w:rsidRPr="004954B6" w:rsidRDefault="004954B6"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sidRPr="004954B6">
              <w:rPr>
                <w:rFonts w:ascii="Times New Roman" w:eastAsia="Times New Roman" w:hAnsi="Times New Roman" w:cs="Times New Roman"/>
                <w:sz w:val="24"/>
                <w:szCs w:val="24"/>
                <w:lang w:val="uk-UA" w:eastAsia="ru-RU"/>
              </w:rPr>
              <w:t>-</w:t>
            </w:r>
            <w:r w:rsidRPr="004954B6">
              <w:rPr>
                <w:rFonts w:ascii="Times New Roman" w:eastAsia="Times New Roman" w:hAnsi="Times New Roman" w:cs="Times New Roman"/>
                <w:sz w:val="24"/>
                <w:szCs w:val="24"/>
                <w:lang w:val="uk-UA" w:eastAsia="ru-RU"/>
              </w:rPr>
              <w:tab/>
              <w:t>удосконалення знань - самоосвіта;</w:t>
            </w:r>
          </w:p>
          <w:p w:rsidR="004954B6" w:rsidRPr="004954B6" w:rsidRDefault="004954B6"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sidRPr="004954B6">
              <w:rPr>
                <w:rFonts w:ascii="Times New Roman" w:eastAsia="Times New Roman" w:hAnsi="Times New Roman" w:cs="Times New Roman"/>
                <w:sz w:val="24"/>
                <w:szCs w:val="24"/>
                <w:lang w:val="uk-UA" w:eastAsia="ru-RU"/>
              </w:rPr>
              <w:t>-</w:t>
            </w:r>
            <w:r w:rsidRPr="004954B6">
              <w:rPr>
                <w:rFonts w:ascii="Times New Roman" w:eastAsia="Times New Roman" w:hAnsi="Times New Roman" w:cs="Times New Roman"/>
                <w:sz w:val="24"/>
                <w:szCs w:val="24"/>
                <w:lang w:val="uk-UA" w:eastAsia="ru-RU"/>
              </w:rPr>
              <w:tab/>
              <w:t>проведення внутрішніх навчань;</w:t>
            </w:r>
          </w:p>
          <w:p w:rsidR="0044190D" w:rsidRPr="0044190D" w:rsidRDefault="004954B6"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sidRPr="004954B6">
              <w:rPr>
                <w:rFonts w:ascii="Times New Roman" w:eastAsia="Times New Roman" w:hAnsi="Times New Roman" w:cs="Times New Roman"/>
                <w:sz w:val="24"/>
                <w:szCs w:val="24"/>
                <w:lang w:val="uk-UA" w:eastAsia="ru-RU"/>
              </w:rPr>
              <w:t>-</w:t>
            </w:r>
            <w:r w:rsidRPr="004954B6">
              <w:rPr>
                <w:rFonts w:ascii="Times New Roman" w:eastAsia="Times New Roman" w:hAnsi="Times New Roman" w:cs="Times New Roman"/>
                <w:sz w:val="24"/>
                <w:szCs w:val="24"/>
                <w:lang w:val="uk-UA" w:eastAsia="ru-RU"/>
              </w:rPr>
              <w:tab/>
              <w:t>підвищення кваліфікації.</w:t>
            </w:r>
          </w:p>
          <w:p w:rsidR="00B15D37" w:rsidRDefault="006A0749" w:rsidP="004954B6">
            <w:pPr>
              <w:tabs>
                <w:tab w:val="left" w:pos="207"/>
              </w:tabs>
              <w:spacing w:after="0" w:line="240" w:lineRule="auto"/>
              <w:ind w:left="207" w:right="57"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4954B6" w:rsidRPr="004954B6">
              <w:rPr>
                <w:rFonts w:ascii="Times New Roman" w:eastAsia="Times New Roman" w:hAnsi="Times New Roman" w:cs="Times New Roman"/>
                <w:sz w:val="24"/>
                <w:szCs w:val="24"/>
                <w:lang w:val="uk-UA" w:eastAsia="ru-RU"/>
              </w:rPr>
              <w:t>Здійснення періодичної самооцінки шляхом проведення аналізу якості власної діяльності з внутрішнього аудиту.</w:t>
            </w:r>
          </w:p>
          <w:p w:rsidR="004954B6" w:rsidRDefault="004954B6" w:rsidP="004954B6">
            <w:pPr>
              <w:tabs>
                <w:tab w:val="left" w:pos="207"/>
              </w:tabs>
              <w:spacing w:after="0" w:line="240" w:lineRule="auto"/>
              <w:ind w:left="207" w:right="57"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4954B6">
              <w:rPr>
                <w:rFonts w:ascii="Times New Roman" w:eastAsia="Times New Roman" w:hAnsi="Times New Roman" w:cs="Times New Roman"/>
                <w:sz w:val="24"/>
                <w:szCs w:val="24"/>
                <w:lang w:val="uk-UA" w:eastAsia="ru-RU"/>
              </w:rPr>
              <w:t xml:space="preserve">Підготовка </w:t>
            </w:r>
            <w:proofErr w:type="spellStart"/>
            <w:r w:rsidRPr="004954B6">
              <w:rPr>
                <w:rFonts w:ascii="Times New Roman" w:eastAsia="Times New Roman" w:hAnsi="Times New Roman" w:cs="Times New Roman"/>
                <w:sz w:val="24"/>
                <w:szCs w:val="24"/>
                <w:lang w:val="uk-UA" w:eastAsia="ru-RU"/>
              </w:rPr>
              <w:t>проєктів</w:t>
            </w:r>
            <w:proofErr w:type="spellEnd"/>
            <w:r w:rsidRPr="004954B6">
              <w:rPr>
                <w:rFonts w:ascii="Times New Roman" w:eastAsia="Times New Roman" w:hAnsi="Times New Roman" w:cs="Times New Roman"/>
                <w:sz w:val="24"/>
                <w:szCs w:val="24"/>
                <w:lang w:val="uk-UA" w:eastAsia="ru-RU"/>
              </w:rPr>
              <w:t xml:space="preserve"> відповідей на запити органів державної влади, підприємств, установ, організацій та громадян з питань, що стосуються компетенції Відділу.</w:t>
            </w:r>
          </w:p>
          <w:p w:rsidR="004954B6" w:rsidRPr="00F146C2" w:rsidRDefault="004954B6" w:rsidP="004954B6">
            <w:pPr>
              <w:tabs>
                <w:tab w:val="left" w:pos="207"/>
              </w:tabs>
              <w:spacing w:after="0" w:line="240" w:lineRule="auto"/>
              <w:ind w:left="207" w:right="57"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Pr="004954B6">
              <w:rPr>
                <w:rFonts w:ascii="Times New Roman" w:eastAsia="Times New Roman" w:hAnsi="Times New Roman" w:cs="Times New Roman"/>
                <w:sz w:val="24"/>
                <w:szCs w:val="24"/>
                <w:lang w:val="uk-UA" w:eastAsia="ru-RU"/>
              </w:rPr>
              <w:t>Здійснення роботи з формування та зберігання документів і справ внутрішнього аудиту відповідно до законодавства.</w:t>
            </w:r>
          </w:p>
        </w:tc>
      </w:tr>
      <w:tr w:rsidR="00B15D37" w:rsidRPr="00E257E5" w:rsidTr="00F627F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Умови оплати праці</w:t>
            </w:r>
          </w:p>
        </w:tc>
        <w:tc>
          <w:tcPr>
            <w:tcW w:w="5887" w:type="dxa"/>
            <w:tcBorders>
              <w:top w:val="single" w:sz="2" w:space="0" w:color="auto"/>
              <w:left w:val="single" w:sz="2" w:space="0" w:color="auto"/>
              <w:bottom w:val="single" w:sz="2" w:space="0" w:color="auto"/>
              <w:right w:val="single" w:sz="2" w:space="0" w:color="auto"/>
            </w:tcBorders>
            <w:vAlign w:val="center"/>
            <w:hideMark/>
          </w:tcPr>
          <w:p w:rsidR="004F45AD" w:rsidRPr="00DD0C47" w:rsidRDefault="009C48AC" w:rsidP="00F627F3">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4F45AD" w:rsidRPr="00DD0C47">
              <w:rPr>
                <w:rFonts w:ascii="Times New Roman" w:eastAsia="Times New Roman" w:hAnsi="Times New Roman" w:cs="Times New Roman"/>
                <w:sz w:val="24"/>
                <w:szCs w:val="24"/>
                <w:lang w:val="uk-UA" w:eastAsia="ru-RU"/>
              </w:rPr>
              <w:t>осадовий оклад – 8 500 грн;</w:t>
            </w:r>
          </w:p>
          <w:p w:rsidR="00B15D37" w:rsidRPr="00DD0C47" w:rsidRDefault="004F45AD" w:rsidP="00F627F3">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w:t>
            </w:r>
            <w:r w:rsidR="00F627F3">
              <w:rPr>
                <w:rFonts w:ascii="Times New Roman" w:eastAsia="Times New Roman" w:hAnsi="Times New Roman" w:cs="Times New Roman"/>
                <w:sz w:val="24"/>
                <w:szCs w:val="24"/>
                <w:lang w:val="uk-UA" w:eastAsia="ru-RU"/>
              </w:rPr>
              <w:t xml:space="preserve">ти та премії (відповідно до </w:t>
            </w:r>
            <w:r w:rsidRPr="00DD0C47">
              <w:rPr>
                <w:rFonts w:ascii="Times New Roman" w:eastAsia="Times New Roman" w:hAnsi="Times New Roman" w:cs="Times New Roman"/>
                <w:sz w:val="24"/>
                <w:szCs w:val="24"/>
                <w:lang w:val="uk-UA" w:eastAsia="ru-RU"/>
              </w:rPr>
              <w:t xml:space="preserve">статті 52 Закону України «Про державну службу» та </w:t>
            </w:r>
            <w:r w:rsidR="00F627F3">
              <w:rPr>
                <w:rFonts w:ascii="Times New Roman" w:eastAsia="Times New Roman" w:hAnsi="Times New Roman" w:cs="Times New Roman"/>
                <w:sz w:val="24"/>
                <w:szCs w:val="24"/>
                <w:lang w:val="uk-UA" w:eastAsia="ru-RU"/>
              </w:rPr>
              <w:t>п</w:t>
            </w:r>
            <w:r w:rsidRPr="00DD0C47">
              <w:rPr>
                <w:rFonts w:ascii="Times New Roman" w:eastAsia="Times New Roman" w:hAnsi="Times New Roman" w:cs="Times New Roman"/>
                <w:sz w:val="24"/>
                <w:szCs w:val="24"/>
                <w:lang w:val="uk-UA" w:eastAsia="ru-RU"/>
              </w:rPr>
              <w:t xml:space="preserve">останови </w:t>
            </w:r>
            <w:r w:rsidRPr="00DD0C47">
              <w:rPr>
                <w:rFonts w:ascii="Times New Roman" w:eastAsia="Times New Roman" w:hAnsi="Times New Roman" w:cs="Times New Roman"/>
                <w:sz w:val="24"/>
                <w:szCs w:val="24"/>
                <w:lang w:val="uk-UA" w:eastAsia="ru-RU"/>
              </w:rPr>
              <w:lastRenderedPageBreak/>
              <w:t xml:space="preserve">Кабінету Міністрів України від 18 січня 2017 року </w:t>
            </w:r>
            <w:r w:rsidR="00F627F3">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8723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r w:rsidR="00BE1307">
              <w:rPr>
                <w:rFonts w:ascii="Times New Roman" w:eastAsia="Times New Roman" w:hAnsi="Times New Roman" w:cs="Times New Roman"/>
                <w:sz w:val="24"/>
                <w:szCs w:val="24"/>
                <w:lang w:val="uk-UA" w:eastAsia="ru-RU"/>
              </w:rPr>
              <w:t>.</w:t>
            </w:r>
          </w:p>
          <w:p w:rsidR="00B15D37" w:rsidRPr="00DD0C47" w:rsidRDefault="00530734" w:rsidP="00694B83">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694B83" w:rsidRPr="00E13F5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87239">
              <w:rPr>
                <w:rFonts w:ascii="Times New Roman" w:eastAsia="Times New Roman" w:hAnsi="Times New Roman" w:cs="Times New Roman"/>
                <w:sz w:val="24"/>
                <w:szCs w:val="24"/>
                <w:lang w:val="uk-UA" w:eastAsia="ru-RU"/>
              </w:rPr>
              <w:t>вого</w:t>
            </w:r>
            <w:proofErr w:type="spellEnd"/>
            <w:r w:rsidR="0048723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00722CF7">
              <w:rPr>
                <w:rFonts w:ascii="Times New Roman" w:eastAsia="Times New Roman" w:hAnsi="Times New Roman" w:cs="Times New Roman"/>
                <w:sz w:val="24"/>
                <w:szCs w:val="24"/>
                <w:lang w:val="uk-UA" w:eastAsia="ru-RU"/>
              </w:rPr>
              <w:t xml:space="preserve">             </w:t>
            </w:r>
            <w:r w:rsidR="00046D8F">
              <w:rPr>
                <w:rFonts w:ascii="Times New Roman" w:eastAsia="Times New Roman" w:hAnsi="Times New Roman" w:cs="Times New Roman"/>
                <w:sz w:val="24"/>
                <w:szCs w:val="24"/>
                <w:lang w:val="uk-UA" w:eastAsia="ru-RU"/>
              </w:rPr>
              <w:t xml:space="preserve">     </w:t>
            </w:r>
            <w:r w:rsidR="00722CF7">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25 березня 2016 року № 246 (зі змінами);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w:t>
            </w:r>
            <w:r w:rsidR="00A91149">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 xml:space="preserve"> (зі змінами), в якому обов’язково зазначається така інформація:</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25003B" w:rsidRDefault="0025003B" w:rsidP="00C47750">
            <w:pPr>
              <w:spacing w:after="0" w:line="240" w:lineRule="auto"/>
              <w:ind w:left="176" w:right="132"/>
              <w:jc w:val="both"/>
              <w:rPr>
                <w:rFonts w:ascii="Times New Roman" w:eastAsia="Times New Roman" w:hAnsi="Times New Roman" w:cs="Times New Roman"/>
                <w:sz w:val="24"/>
                <w:szCs w:val="24"/>
                <w:lang w:val="uk-UA" w:eastAsia="ru-RU"/>
              </w:rPr>
            </w:pP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lastRenderedPageBreak/>
              <w:t>репутації (характеристики, рекомендації, наукові публікації тощо).</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p>
          <w:p w:rsidR="00A06A4E" w:rsidRPr="00C05CB7" w:rsidRDefault="00A06A4E" w:rsidP="00A06A4E">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w:t>
            </w:r>
            <w:r w:rsidR="00C05CB7" w:rsidRPr="00C05CB7">
              <w:rPr>
                <w:rFonts w:ascii="Times New Roman" w:eastAsia="Times New Roman" w:hAnsi="Times New Roman" w:cs="Times New Roman"/>
                <w:sz w:val="24"/>
                <w:szCs w:val="24"/>
                <w:lang w:val="uk-UA" w:eastAsia="ru-RU"/>
              </w:rPr>
              <w:t>17</w:t>
            </w:r>
            <w:r w:rsidRPr="00C05CB7">
              <w:rPr>
                <w:rFonts w:ascii="Times New Roman" w:eastAsia="Times New Roman" w:hAnsi="Times New Roman" w:cs="Times New Roman"/>
                <w:sz w:val="24"/>
                <w:szCs w:val="24"/>
                <w:lang w:val="uk-UA" w:eastAsia="ru-RU"/>
              </w:rPr>
              <w:t xml:space="preserve"> год. </w:t>
            </w:r>
            <w:r w:rsidR="00C05CB7" w:rsidRPr="00C05CB7">
              <w:rPr>
                <w:rFonts w:ascii="Times New Roman" w:eastAsia="Times New Roman" w:hAnsi="Times New Roman" w:cs="Times New Roman"/>
                <w:sz w:val="24"/>
                <w:szCs w:val="24"/>
                <w:lang w:val="uk-UA" w:eastAsia="ru-RU"/>
              </w:rPr>
              <w:t>00</w:t>
            </w:r>
            <w:r w:rsidRPr="00C05CB7">
              <w:rPr>
                <w:rFonts w:ascii="Times New Roman" w:eastAsia="Times New Roman" w:hAnsi="Times New Roman" w:cs="Times New Roman"/>
                <w:sz w:val="24"/>
                <w:szCs w:val="24"/>
                <w:lang w:val="uk-UA" w:eastAsia="ru-RU"/>
              </w:rPr>
              <w:t xml:space="preserve"> хв. </w:t>
            </w:r>
            <w:r w:rsidR="0092095E">
              <w:rPr>
                <w:rFonts w:ascii="Times New Roman" w:eastAsia="Times New Roman" w:hAnsi="Times New Roman" w:cs="Times New Roman"/>
                <w:sz w:val="24"/>
                <w:szCs w:val="24"/>
                <w:lang w:val="uk-UA" w:eastAsia="ru-RU"/>
              </w:rPr>
              <w:t>06</w:t>
            </w:r>
            <w:r w:rsidRPr="00C05CB7">
              <w:rPr>
                <w:rFonts w:ascii="Times New Roman" w:eastAsia="Times New Roman" w:hAnsi="Times New Roman" w:cs="Times New Roman"/>
                <w:sz w:val="24"/>
                <w:szCs w:val="24"/>
                <w:lang w:val="uk-UA" w:eastAsia="ru-RU"/>
              </w:rPr>
              <w:t xml:space="preserve"> </w:t>
            </w:r>
            <w:r w:rsidR="0092095E">
              <w:rPr>
                <w:rFonts w:ascii="Times New Roman" w:eastAsia="Times New Roman" w:hAnsi="Times New Roman" w:cs="Times New Roman"/>
                <w:sz w:val="24"/>
                <w:szCs w:val="24"/>
                <w:lang w:val="uk-UA" w:eastAsia="ru-RU"/>
              </w:rPr>
              <w:t>грудня</w:t>
            </w:r>
            <w:r w:rsidRPr="00C05CB7">
              <w:rPr>
                <w:rFonts w:ascii="Times New Roman" w:eastAsia="Times New Roman" w:hAnsi="Times New Roman" w:cs="Times New Roman"/>
                <w:sz w:val="24"/>
                <w:szCs w:val="24"/>
                <w:lang w:val="uk-UA" w:eastAsia="ru-RU"/>
              </w:rPr>
              <w:t xml:space="preserve"> </w:t>
            </w:r>
          </w:p>
          <w:p w:rsidR="001C3886" w:rsidRPr="00DD0C47" w:rsidRDefault="00A06A4E" w:rsidP="00A06A4E">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BE1307">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647F1A">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BE1307">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BE1307">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BE1307">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BE1307">
            <w:pPr>
              <w:spacing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694B83"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092612" w:rsidRPr="00F01A67" w:rsidRDefault="0092095E"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00BA26BB" w:rsidRPr="00C05C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BA26BB" w:rsidRPr="00C05CB7">
              <w:rPr>
                <w:rFonts w:ascii="Times New Roman" w:eastAsia="Times New Roman" w:hAnsi="Times New Roman" w:cs="Times New Roman"/>
                <w:sz w:val="24"/>
                <w:szCs w:val="24"/>
                <w:lang w:val="uk-UA" w:eastAsia="ru-RU"/>
              </w:rPr>
              <w:t xml:space="preserve"> </w:t>
            </w:r>
            <w:r w:rsidR="00092612" w:rsidRPr="00C05CB7">
              <w:rPr>
                <w:rFonts w:ascii="Times New Roman" w:eastAsia="Times New Roman" w:hAnsi="Times New Roman" w:cs="Times New Roman"/>
                <w:sz w:val="24"/>
                <w:szCs w:val="24"/>
                <w:lang w:val="uk-UA" w:eastAsia="ru-RU"/>
              </w:rPr>
              <w:t>2021 року о 10</w:t>
            </w:r>
            <w:r w:rsidR="00694B83" w:rsidRPr="00C05CB7">
              <w:rPr>
                <w:rFonts w:ascii="Times New Roman" w:eastAsia="Times New Roman" w:hAnsi="Times New Roman" w:cs="Times New Roman"/>
                <w:sz w:val="24"/>
                <w:szCs w:val="24"/>
                <w:lang w:val="uk-UA" w:eastAsia="ru-RU"/>
              </w:rPr>
              <w:t xml:space="preserve"> год. </w:t>
            </w:r>
            <w:r w:rsidR="00092612" w:rsidRPr="00C05CB7">
              <w:rPr>
                <w:rFonts w:ascii="Times New Roman" w:eastAsia="Times New Roman" w:hAnsi="Times New Roman" w:cs="Times New Roman"/>
                <w:sz w:val="24"/>
                <w:szCs w:val="24"/>
                <w:lang w:val="uk-UA" w:eastAsia="ru-RU"/>
              </w:rPr>
              <w:t xml:space="preserve">00 </w:t>
            </w:r>
            <w:r w:rsidR="00694B83" w:rsidRPr="00C05CB7">
              <w:rPr>
                <w:rFonts w:ascii="Times New Roman" w:eastAsia="Times New Roman" w:hAnsi="Times New Roman" w:cs="Times New Roman"/>
                <w:sz w:val="24"/>
                <w:szCs w:val="24"/>
                <w:lang w:val="uk-UA" w:eastAsia="ru-RU"/>
              </w:rPr>
              <w:t>хв.</w:t>
            </w:r>
            <w:r w:rsidR="00092612" w:rsidRPr="00C05CB7">
              <w:rPr>
                <w:rFonts w:ascii="Times New Roman" w:eastAsia="Times New Roman" w:hAnsi="Times New Roman" w:cs="Times New Roman"/>
                <w:sz w:val="24"/>
                <w:szCs w:val="24"/>
                <w:lang w:val="uk-UA" w:eastAsia="ru-RU"/>
              </w:rPr>
              <w:t xml:space="preserve"> </w:t>
            </w:r>
            <w:r w:rsidR="00694B83" w:rsidRPr="00C05CB7">
              <w:rPr>
                <w:rFonts w:ascii="Times New Roman" w:eastAsia="Times New Roman" w:hAnsi="Times New Roman" w:cs="Times New Roman"/>
                <w:sz w:val="24"/>
                <w:szCs w:val="24"/>
                <w:lang w:val="uk-UA" w:eastAsia="ru-RU"/>
              </w:rPr>
              <w:t>–</w:t>
            </w:r>
            <w:r w:rsidR="00092612" w:rsidRPr="00C05CB7">
              <w:rPr>
                <w:rFonts w:ascii="Times New Roman" w:eastAsia="Times New Roman" w:hAnsi="Times New Roman" w:cs="Times New Roman"/>
                <w:sz w:val="24"/>
                <w:szCs w:val="24"/>
                <w:lang w:val="uk-UA" w:eastAsia="ru-RU"/>
              </w:rPr>
              <w:t xml:space="preserve"> тестування</w:t>
            </w:r>
            <w:r w:rsidR="00092612"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92612" w:rsidRPr="00F01A67" w:rsidRDefault="00092612" w:rsidP="00092612">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7479DA"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9261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92612" w:rsidRPr="00F01A67">
              <w:rPr>
                <w:rFonts w:ascii="Times New Roman" w:eastAsia="Times New Roman" w:hAnsi="Times New Roman" w:cs="Times New Roman"/>
                <w:sz w:val="24"/>
                <w:szCs w:val="24"/>
                <w:lang w:val="uk-UA" w:eastAsia="ru-RU"/>
              </w:rPr>
              <w:t>Webex</w:t>
            </w:r>
            <w:proofErr w:type="spellEnd"/>
          </w:p>
        </w:tc>
      </w:tr>
      <w:tr w:rsidR="001C3886" w:rsidRPr="00E257E5"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BE1307">
            <w:pPr>
              <w:spacing w:before="150" w:after="15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C05CB7"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r w:rsidR="00694B83">
              <w:rPr>
                <w:rFonts w:ascii="Times New Roman" w:eastAsia="Times New Roman" w:hAnsi="Times New Roman" w:cs="Times New Roman"/>
                <w:sz w:val="24"/>
                <w:szCs w:val="24"/>
                <w:lang w:val="uk-UA" w:eastAsia="ru-RU"/>
              </w:rPr>
              <w:t>;</w:t>
            </w:r>
          </w:p>
          <w:p w:rsidR="005637BA" w:rsidRPr="00DD0C47" w:rsidRDefault="00BA26BB"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F36C92">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r w:rsidR="00D70118">
              <w:rPr>
                <w:rFonts w:ascii="Times New Roman" w:eastAsia="Times New Roman" w:hAnsi="Times New Roman" w:cs="Times New Roman"/>
                <w:sz w:val="24"/>
                <w:szCs w:val="24"/>
                <w:lang w:val="uk-UA" w:eastAsia="ru-RU"/>
              </w:rPr>
              <w:t xml:space="preserve"> </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3C4D81" w:rsidRDefault="003C4D81" w:rsidP="00CF086E">
            <w:pPr>
              <w:spacing w:after="0" w:line="240" w:lineRule="auto"/>
              <w:ind w:left="207" w:right="132"/>
              <w:jc w:val="both"/>
              <w:rPr>
                <w:rFonts w:ascii="Times New Roman" w:eastAsia="Times New Roman" w:hAnsi="Times New Roman" w:cs="Times New Roman"/>
                <w:sz w:val="24"/>
                <w:szCs w:val="24"/>
                <w:lang w:val="uk-UA" w:eastAsia="ru-RU"/>
              </w:rPr>
            </w:pPr>
          </w:p>
          <w:p w:rsidR="001C3886"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p w:rsidR="003C4D81" w:rsidRDefault="003C4D81" w:rsidP="00CF086E">
            <w:pPr>
              <w:spacing w:after="0" w:line="240" w:lineRule="auto"/>
              <w:ind w:left="207" w:right="132"/>
              <w:jc w:val="both"/>
              <w:rPr>
                <w:rFonts w:ascii="Times New Roman" w:eastAsia="Times New Roman" w:hAnsi="Times New Roman" w:cs="Times New Roman"/>
                <w:sz w:val="24"/>
                <w:szCs w:val="24"/>
                <w:lang w:val="uk-UA" w:eastAsia="ru-RU"/>
              </w:rPr>
            </w:pPr>
          </w:p>
          <w:p w:rsidR="003C4D81" w:rsidRDefault="003C4D81" w:rsidP="00CF086E">
            <w:pPr>
              <w:spacing w:after="0" w:line="240" w:lineRule="auto"/>
              <w:ind w:left="207" w:right="132"/>
              <w:jc w:val="both"/>
              <w:rPr>
                <w:rFonts w:ascii="Times New Roman" w:eastAsia="Times New Roman" w:hAnsi="Times New Roman" w:cs="Times New Roman"/>
                <w:sz w:val="24"/>
                <w:szCs w:val="24"/>
                <w:lang w:val="uk-UA" w:eastAsia="ru-RU"/>
              </w:rPr>
            </w:pPr>
          </w:p>
          <w:p w:rsidR="003C4D81" w:rsidRDefault="003C4D81" w:rsidP="00CF086E">
            <w:pPr>
              <w:spacing w:after="0" w:line="240" w:lineRule="auto"/>
              <w:ind w:left="207" w:right="132"/>
              <w:jc w:val="both"/>
              <w:rPr>
                <w:rFonts w:ascii="Times New Roman" w:eastAsia="Times New Roman" w:hAnsi="Times New Roman" w:cs="Times New Roman"/>
                <w:sz w:val="24"/>
                <w:szCs w:val="24"/>
                <w:lang w:val="uk-UA" w:eastAsia="ru-RU"/>
              </w:rPr>
            </w:pPr>
          </w:p>
          <w:p w:rsidR="003C4D81" w:rsidRPr="00DD0C47" w:rsidRDefault="003C4D81" w:rsidP="00CF086E">
            <w:pPr>
              <w:spacing w:after="0" w:line="240" w:lineRule="auto"/>
              <w:ind w:left="207" w:right="132"/>
              <w:jc w:val="both"/>
              <w:rPr>
                <w:rFonts w:ascii="Times New Roman" w:eastAsia="Times New Roman" w:hAnsi="Times New Roman" w:cs="Times New Roman"/>
                <w:sz w:val="24"/>
                <w:szCs w:val="24"/>
                <w:lang w:val="uk-UA" w:eastAsia="ru-RU"/>
              </w:rPr>
            </w:pP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3C4D81">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Вимоги до компетентності</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4524F">
        <w:trPr>
          <w:trHeight w:val="646"/>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694B83"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694B83"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857F41">
        <w:trPr>
          <w:trHeight w:val="1548"/>
        </w:trPr>
        <w:tc>
          <w:tcPr>
            <w:tcW w:w="555" w:type="dxa"/>
            <w:tcBorders>
              <w:top w:val="single" w:sz="2" w:space="0" w:color="auto"/>
              <w:left w:val="single" w:sz="2" w:space="0" w:color="auto"/>
              <w:bottom w:val="single" w:sz="2" w:space="0" w:color="auto"/>
              <w:right w:val="single" w:sz="4"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4" w:space="0" w:color="auto"/>
              <w:left w:val="single" w:sz="4"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4" w:space="0" w:color="auto"/>
              <w:left w:val="single" w:sz="2" w:space="0" w:color="auto"/>
              <w:bottom w:val="single" w:sz="2" w:space="0" w:color="auto"/>
              <w:right w:val="single" w:sz="4" w:space="0" w:color="auto"/>
            </w:tcBorders>
            <w:hideMark/>
          </w:tcPr>
          <w:p w:rsidR="001C3886" w:rsidRPr="00DD0C47" w:rsidRDefault="001C3886" w:rsidP="003C4D81">
            <w:pPr>
              <w:spacing w:before="150" w:after="0" w:line="240" w:lineRule="auto"/>
              <w:ind w:left="207" w:right="274" w:hanging="5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857F41">
        <w:tc>
          <w:tcPr>
            <w:tcW w:w="9361" w:type="dxa"/>
            <w:gridSpan w:val="3"/>
            <w:tcBorders>
              <w:top w:val="single" w:sz="2" w:space="0" w:color="auto"/>
              <w:left w:val="single" w:sz="4" w:space="0" w:color="auto"/>
              <w:bottom w:val="single" w:sz="2" w:space="0" w:color="auto"/>
              <w:right w:val="single" w:sz="4"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4954B6" w:rsidTr="00857F41">
        <w:tc>
          <w:tcPr>
            <w:tcW w:w="555" w:type="dxa"/>
            <w:tcBorders>
              <w:top w:val="single" w:sz="2" w:space="0" w:color="auto"/>
              <w:left w:val="single" w:sz="2" w:space="0" w:color="auto"/>
              <w:bottom w:val="single" w:sz="2" w:space="0" w:color="auto"/>
              <w:right w:val="single" w:sz="4" w:space="0" w:color="auto"/>
            </w:tcBorders>
            <w:hideMark/>
          </w:tcPr>
          <w:p w:rsidR="001C3886" w:rsidRPr="001D1D62" w:rsidRDefault="00F6300B" w:rsidP="00F6300B">
            <w:pPr>
              <w:spacing w:after="0" w:line="240" w:lineRule="auto"/>
              <w:jc w:val="center"/>
              <w:rPr>
                <w:rFonts w:ascii="Times New Roman" w:eastAsia="Times New Roman" w:hAnsi="Times New Roman" w:cs="Times New Roman"/>
                <w:sz w:val="24"/>
                <w:szCs w:val="24"/>
                <w:lang w:val="en-US" w:eastAsia="ru-RU"/>
              </w:rPr>
            </w:pPr>
            <w:r w:rsidRPr="001D1D62">
              <w:rPr>
                <w:rFonts w:ascii="Times New Roman" w:eastAsia="Times New Roman" w:hAnsi="Times New Roman" w:cs="Times New Roman"/>
                <w:sz w:val="24"/>
                <w:szCs w:val="24"/>
                <w:lang w:val="en-US" w:eastAsia="ru-RU"/>
              </w:rPr>
              <w:t>2.</w:t>
            </w:r>
          </w:p>
        </w:tc>
        <w:tc>
          <w:tcPr>
            <w:tcW w:w="2919" w:type="dxa"/>
            <w:tcBorders>
              <w:top w:val="single" w:sz="2" w:space="0" w:color="auto"/>
              <w:left w:val="single" w:sz="4" w:space="0" w:color="auto"/>
              <w:bottom w:val="single" w:sz="4" w:space="0" w:color="auto"/>
              <w:right w:val="single" w:sz="2" w:space="0" w:color="auto"/>
            </w:tcBorders>
            <w:hideMark/>
          </w:tcPr>
          <w:p w:rsidR="001C3886" w:rsidRPr="001D1D62" w:rsidRDefault="00F6300B" w:rsidP="00F6300B">
            <w:pPr>
              <w:spacing w:after="0" w:line="240" w:lineRule="auto"/>
              <w:ind w:left="154"/>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4" w:space="0" w:color="auto"/>
              <w:right w:val="single" w:sz="4" w:space="0" w:color="auto"/>
            </w:tcBorders>
            <w:hideMark/>
          </w:tcPr>
          <w:p w:rsidR="00A5434A" w:rsidRDefault="00A5434A" w:rsidP="00A5434A">
            <w:pPr>
              <w:pStyle w:val="a5"/>
              <w:tabs>
                <w:tab w:val="left" w:pos="462"/>
              </w:tabs>
              <w:spacing w:after="0" w:line="240" w:lineRule="auto"/>
              <w:ind w:left="179" w:right="147"/>
              <w:jc w:val="both"/>
              <w:rPr>
                <w:rFonts w:ascii="Times New Roman" w:hAnsi="Times New Roman"/>
                <w:sz w:val="24"/>
                <w:szCs w:val="24"/>
                <w:lang w:val="uk-UA"/>
              </w:rPr>
            </w:pPr>
            <w:r>
              <w:rPr>
                <w:rFonts w:ascii="Times New Roman" w:hAnsi="Times New Roman"/>
                <w:sz w:val="24"/>
                <w:szCs w:val="24"/>
                <w:lang w:val="uk-UA"/>
              </w:rPr>
              <w:t>Знання:</w:t>
            </w:r>
          </w:p>
          <w:p w:rsidR="00A5434A" w:rsidRPr="00021F07" w:rsidRDefault="00A5434A" w:rsidP="00A5434A">
            <w:pPr>
              <w:pStyle w:val="a5"/>
              <w:numPr>
                <w:ilvl w:val="0"/>
                <w:numId w:val="5"/>
              </w:numPr>
              <w:tabs>
                <w:tab w:val="left" w:pos="462"/>
              </w:tabs>
              <w:spacing w:after="0" w:line="240" w:lineRule="auto"/>
              <w:ind w:left="179" w:right="147" w:firstLine="0"/>
              <w:jc w:val="both"/>
              <w:rPr>
                <w:rFonts w:ascii="Times New Roman" w:hAnsi="Times New Roman"/>
                <w:sz w:val="24"/>
                <w:szCs w:val="24"/>
                <w:lang w:val="uk-UA"/>
              </w:rPr>
            </w:pPr>
            <w:r w:rsidRPr="00021F07">
              <w:rPr>
                <w:rFonts w:ascii="Times New Roman" w:hAnsi="Times New Roman"/>
                <w:sz w:val="24"/>
                <w:szCs w:val="24"/>
                <w:lang w:val="uk-UA"/>
              </w:rPr>
              <w:t>Бюджетного кодексу України.</w:t>
            </w:r>
          </w:p>
          <w:p w:rsidR="00A5434A" w:rsidRPr="00021F07" w:rsidRDefault="00A5434A" w:rsidP="00A5434A">
            <w:pPr>
              <w:pStyle w:val="a5"/>
              <w:numPr>
                <w:ilvl w:val="0"/>
                <w:numId w:val="5"/>
              </w:numPr>
              <w:tabs>
                <w:tab w:val="left" w:pos="462"/>
              </w:tabs>
              <w:spacing w:after="0" w:line="240" w:lineRule="auto"/>
              <w:ind w:left="179" w:right="147" w:firstLine="0"/>
              <w:jc w:val="both"/>
              <w:rPr>
                <w:rFonts w:ascii="Times New Roman" w:hAnsi="Times New Roman"/>
                <w:sz w:val="24"/>
                <w:szCs w:val="24"/>
                <w:lang w:val="uk-UA"/>
              </w:rPr>
            </w:pPr>
            <w:r w:rsidRPr="00021F07">
              <w:rPr>
                <w:rFonts w:ascii="Times New Roman" w:hAnsi="Times New Roman"/>
                <w:sz w:val="24"/>
                <w:szCs w:val="24"/>
                <w:lang w:val="uk-UA"/>
              </w:rPr>
              <w:t>Порядку здійснення внутрішнього аудиту та утворення підрозділів внутрішнього аудиту, затвердженого постановою Кабінету Міністрів України від 28 вересня 2011 року № 1001 (зі змінами).</w:t>
            </w:r>
          </w:p>
          <w:p w:rsidR="00A5434A" w:rsidRPr="00021F07" w:rsidRDefault="00A5434A" w:rsidP="00A5434A">
            <w:pPr>
              <w:pStyle w:val="a5"/>
              <w:numPr>
                <w:ilvl w:val="0"/>
                <w:numId w:val="5"/>
              </w:numPr>
              <w:tabs>
                <w:tab w:val="left" w:pos="462"/>
              </w:tabs>
              <w:spacing w:after="0" w:line="240" w:lineRule="auto"/>
              <w:ind w:left="179" w:right="147" w:firstLine="0"/>
              <w:jc w:val="both"/>
              <w:rPr>
                <w:rFonts w:ascii="Times New Roman" w:hAnsi="Times New Roman"/>
                <w:sz w:val="24"/>
                <w:szCs w:val="24"/>
                <w:lang w:val="uk-UA"/>
              </w:rPr>
            </w:pPr>
            <w:r w:rsidRPr="00021F07">
              <w:rPr>
                <w:rFonts w:ascii="Times New Roman" w:hAnsi="Times New Roman"/>
                <w:sz w:val="24"/>
                <w:szCs w:val="24"/>
                <w:lang w:val="uk-UA"/>
              </w:rPr>
              <w:t>Основних засад здійснення внутрішнього контролю розпорядниками бюджетних коштів, затверджених постановою Кабінету Міністрів України від 12 грудня 2018 року № 1062 (зі змінами).</w:t>
            </w:r>
          </w:p>
          <w:p w:rsidR="00A5434A" w:rsidRPr="00021F07" w:rsidRDefault="00A5434A" w:rsidP="00A5434A">
            <w:pPr>
              <w:pStyle w:val="a5"/>
              <w:numPr>
                <w:ilvl w:val="0"/>
                <w:numId w:val="5"/>
              </w:numPr>
              <w:tabs>
                <w:tab w:val="left" w:pos="462"/>
              </w:tabs>
              <w:spacing w:after="0" w:line="240" w:lineRule="auto"/>
              <w:ind w:left="179" w:right="147" w:firstLine="0"/>
              <w:jc w:val="both"/>
              <w:rPr>
                <w:rFonts w:ascii="Times New Roman" w:hAnsi="Times New Roman"/>
                <w:sz w:val="24"/>
                <w:szCs w:val="24"/>
                <w:lang w:val="uk-UA"/>
              </w:rPr>
            </w:pPr>
            <w:r w:rsidRPr="00021F07">
              <w:rPr>
                <w:rFonts w:ascii="Times New Roman" w:hAnsi="Times New Roman"/>
                <w:sz w:val="24"/>
                <w:szCs w:val="24"/>
                <w:lang w:val="uk-UA"/>
              </w:rPr>
              <w:t>Стандартів внутрішнього аудиту, затверджених наказом Міністерства фінансів У</w:t>
            </w:r>
            <w:r w:rsidR="00BE1307">
              <w:rPr>
                <w:rFonts w:ascii="Times New Roman" w:hAnsi="Times New Roman"/>
                <w:sz w:val="24"/>
                <w:szCs w:val="24"/>
                <w:lang w:val="uk-UA"/>
              </w:rPr>
              <w:t xml:space="preserve">країни від 04 жовтня 2011 року </w:t>
            </w:r>
            <w:r w:rsidRPr="00021F07">
              <w:rPr>
                <w:rFonts w:ascii="Times New Roman" w:hAnsi="Times New Roman"/>
                <w:sz w:val="24"/>
                <w:szCs w:val="24"/>
                <w:lang w:val="uk-UA"/>
              </w:rPr>
              <w:t>№ 1247, зареєстрованих</w:t>
            </w:r>
            <w:r w:rsidR="00980F0B">
              <w:rPr>
                <w:rFonts w:ascii="Times New Roman" w:hAnsi="Times New Roman"/>
                <w:sz w:val="24"/>
                <w:szCs w:val="24"/>
                <w:lang w:val="uk-UA"/>
              </w:rPr>
              <w:t xml:space="preserve"> у</w:t>
            </w:r>
            <w:r w:rsidR="00BE1307">
              <w:rPr>
                <w:rFonts w:ascii="Times New Roman" w:hAnsi="Times New Roman"/>
                <w:sz w:val="24"/>
                <w:szCs w:val="24"/>
                <w:lang w:val="uk-UA"/>
              </w:rPr>
              <w:t xml:space="preserve"> Міністерстві юстиції України </w:t>
            </w:r>
            <w:r w:rsidRPr="00021F07">
              <w:rPr>
                <w:rFonts w:ascii="Times New Roman" w:hAnsi="Times New Roman"/>
                <w:sz w:val="24"/>
                <w:szCs w:val="24"/>
                <w:lang w:val="uk-UA"/>
              </w:rPr>
              <w:t>20 жовтня 2011 року за</w:t>
            </w:r>
            <w:r>
              <w:rPr>
                <w:rFonts w:ascii="Times New Roman" w:hAnsi="Times New Roman"/>
                <w:sz w:val="24"/>
                <w:szCs w:val="24"/>
                <w:lang w:val="uk-UA"/>
              </w:rPr>
              <w:t xml:space="preserve">                                 </w:t>
            </w:r>
            <w:r w:rsidRPr="00021F07">
              <w:rPr>
                <w:rFonts w:ascii="Times New Roman" w:hAnsi="Times New Roman"/>
                <w:sz w:val="24"/>
                <w:szCs w:val="24"/>
                <w:lang w:val="uk-UA"/>
              </w:rPr>
              <w:t xml:space="preserve"> № 1219/19957 (зі змінами).</w:t>
            </w:r>
          </w:p>
          <w:p w:rsidR="00A5434A" w:rsidRDefault="00BE1307" w:rsidP="00A5434A">
            <w:pPr>
              <w:pStyle w:val="a5"/>
              <w:numPr>
                <w:ilvl w:val="0"/>
                <w:numId w:val="5"/>
              </w:numPr>
              <w:tabs>
                <w:tab w:val="left" w:pos="462"/>
              </w:tabs>
              <w:spacing w:after="0" w:line="240" w:lineRule="auto"/>
              <w:ind w:left="179" w:right="147" w:firstLine="0"/>
              <w:jc w:val="both"/>
              <w:rPr>
                <w:rFonts w:ascii="Times New Roman" w:hAnsi="Times New Roman"/>
                <w:sz w:val="24"/>
                <w:szCs w:val="24"/>
                <w:lang w:val="uk-UA"/>
              </w:rPr>
            </w:pPr>
            <w:r>
              <w:rPr>
                <w:rFonts w:ascii="Times New Roman" w:hAnsi="Times New Roman"/>
                <w:sz w:val="24"/>
                <w:szCs w:val="24"/>
                <w:lang w:val="uk-UA"/>
              </w:rPr>
              <w:t xml:space="preserve">Кодексу </w:t>
            </w:r>
            <w:r w:rsidR="00A5434A" w:rsidRPr="00021F07">
              <w:rPr>
                <w:rFonts w:ascii="Times New Roman" w:hAnsi="Times New Roman"/>
                <w:sz w:val="24"/>
                <w:szCs w:val="24"/>
                <w:lang w:val="uk-UA"/>
              </w:rPr>
              <w:t xml:space="preserve">етики працівників підрозділу внутрішнього аудиту, затвердженого наказом Міністерства фінансів України від 29 вересня </w:t>
            </w:r>
            <w:r w:rsidR="00A5434A">
              <w:rPr>
                <w:rFonts w:ascii="Times New Roman" w:hAnsi="Times New Roman"/>
                <w:sz w:val="24"/>
                <w:szCs w:val="24"/>
                <w:lang w:val="uk-UA"/>
              </w:rPr>
              <w:t xml:space="preserve">                    </w:t>
            </w:r>
            <w:r w:rsidR="00A5434A" w:rsidRPr="00021F07">
              <w:rPr>
                <w:rFonts w:ascii="Times New Roman" w:hAnsi="Times New Roman"/>
                <w:sz w:val="24"/>
                <w:szCs w:val="24"/>
                <w:lang w:val="uk-UA"/>
              </w:rPr>
              <w:t xml:space="preserve">2011 року № 1217, зареєстрованого в Міністерстві юстиції України 17 жовтня 2011 року </w:t>
            </w:r>
            <w:r w:rsidR="00A5434A">
              <w:rPr>
                <w:rFonts w:ascii="Times New Roman" w:hAnsi="Times New Roman"/>
                <w:sz w:val="24"/>
                <w:szCs w:val="24"/>
                <w:lang w:val="uk-UA"/>
              </w:rPr>
              <w:t xml:space="preserve">за </w:t>
            </w:r>
            <w:r w:rsidR="00980F0B">
              <w:rPr>
                <w:rFonts w:ascii="Times New Roman" w:hAnsi="Times New Roman"/>
                <w:sz w:val="24"/>
                <w:szCs w:val="24"/>
                <w:lang w:val="uk-UA"/>
              </w:rPr>
              <w:br/>
            </w:r>
            <w:r w:rsidR="00A5434A">
              <w:rPr>
                <w:rFonts w:ascii="Times New Roman" w:hAnsi="Times New Roman"/>
                <w:sz w:val="24"/>
                <w:szCs w:val="24"/>
                <w:lang w:val="uk-UA"/>
              </w:rPr>
              <w:t>№ 1195/19933.</w:t>
            </w:r>
          </w:p>
          <w:p w:rsidR="0044190D" w:rsidRPr="00A5434A" w:rsidRDefault="00A5434A" w:rsidP="00A5434A">
            <w:pPr>
              <w:pStyle w:val="a5"/>
              <w:numPr>
                <w:ilvl w:val="0"/>
                <w:numId w:val="5"/>
              </w:numPr>
              <w:tabs>
                <w:tab w:val="left" w:pos="462"/>
              </w:tabs>
              <w:spacing w:after="0" w:line="240" w:lineRule="auto"/>
              <w:ind w:left="179" w:right="147" w:firstLine="0"/>
              <w:jc w:val="both"/>
              <w:rPr>
                <w:rFonts w:ascii="Times New Roman" w:hAnsi="Times New Roman"/>
                <w:sz w:val="24"/>
                <w:szCs w:val="24"/>
                <w:lang w:val="uk-UA"/>
              </w:rPr>
            </w:pPr>
            <w:r w:rsidRPr="00A5434A">
              <w:rPr>
                <w:rFonts w:ascii="Times New Roman" w:eastAsia="Times New Roman" w:hAnsi="Times New Roman" w:cs="Times New Roman"/>
                <w:sz w:val="24"/>
                <w:szCs w:val="24"/>
                <w:lang w:val="uk-UA" w:eastAsia="ru-RU"/>
              </w:rPr>
              <w:lastRenderedPageBreak/>
              <w:t xml:space="preserve"> Положення про Державну інспекцію енергетичного нагляду України, затвердженого постановою Кабінету Міністрів України</w:t>
            </w:r>
            <w:r>
              <w:rPr>
                <w:rFonts w:ascii="Times New Roman" w:eastAsia="Times New Roman" w:hAnsi="Times New Roman" w:cs="Times New Roman"/>
                <w:sz w:val="24"/>
                <w:szCs w:val="24"/>
                <w:lang w:val="uk-UA" w:eastAsia="ru-RU"/>
              </w:rPr>
              <w:t xml:space="preserve">                             </w:t>
            </w:r>
            <w:r w:rsidR="00BE1307">
              <w:rPr>
                <w:rFonts w:ascii="Times New Roman" w:eastAsia="Times New Roman" w:hAnsi="Times New Roman" w:cs="Times New Roman"/>
                <w:sz w:val="24"/>
                <w:szCs w:val="24"/>
                <w:lang w:val="uk-UA" w:eastAsia="ru-RU"/>
              </w:rPr>
              <w:t xml:space="preserve"> від 14 лютого 2018 року № 77 </w:t>
            </w:r>
            <w:r w:rsidRPr="00A5434A">
              <w:rPr>
                <w:rFonts w:ascii="Times New Roman" w:eastAsia="Times New Roman" w:hAnsi="Times New Roman" w:cs="Times New Roman"/>
                <w:sz w:val="24"/>
                <w:szCs w:val="24"/>
                <w:lang w:val="uk-UA" w:eastAsia="ru-RU"/>
              </w:rPr>
              <w:t>(зі змінами).</w:t>
            </w:r>
          </w:p>
        </w:tc>
      </w:tr>
    </w:tbl>
    <w:p w:rsidR="00EF2876" w:rsidRPr="0023014D" w:rsidRDefault="00EF2876" w:rsidP="00085ACF">
      <w:pPr>
        <w:spacing w:after="0"/>
        <w:rPr>
          <w:rFonts w:ascii="Times New Roman" w:hAnsi="Times New Roman"/>
          <w:bCs/>
          <w:sz w:val="24"/>
          <w:szCs w:val="28"/>
          <w:lang w:val="uk-UA"/>
        </w:rPr>
      </w:pPr>
      <w:bookmarkStart w:id="3" w:name="n767"/>
      <w:bookmarkEnd w:id="3"/>
    </w:p>
    <w:p w:rsidR="0023014D" w:rsidRPr="0023014D" w:rsidRDefault="0023014D" w:rsidP="00085ACF">
      <w:pPr>
        <w:spacing w:after="0"/>
        <w:rPr>
          <w:rFonts w:ascii="Times New Roman" w:hAnsi="Times New Roman"/>
          <w:bCs/>
          <w:sz w:val="24"/>
          <w:szCs w:val="28"/>
          <w:lang w:val="uk-UA"/>
        </w:rPr>
      </w:pPr>
    </w:p>
    <w:p w:rsidR="00F146C2" w:rsidRPr="00BE1307" w:rsidRDefault="00F146C2" w:rsidP="0071389A">
      <w:pPr>
        <w:spacing w:after="0"/>
        <w:rPr>
          <w:rFonts w:ascii="Times New Roman" w:hAnsi="Times New Roman"/>
          <w:b/>
          <w:bCs/>
          <w:sz w:val="28"/>
          <w:szCs w:val="28"/>
        </w:rPr>
      </w:pPr>
      <w:r w:rsidRPr="00BE1307">
        <w:rPr>
          <w:rFonts w:ascii="Times New Roman" w:hAnsi="Times New Roman"/>
          <w:b/>
          <w:bCs/>
          <w:sz w:val="28"/>
          <w:szCs w:val="28"/>
          <w:lang w:val="uk-UA"/>
        </w:rPr>
        <w:t>Н</w:t>
      </w:r>
      <w:proofErr w:type="spellStart"/>
      <w:r w:rsidRPr="00BE1307">
        <w:rPr>
          <w:rFonts w:ascii="Times New Roman" w:hAnsi="Times New Roman"/>
          <w:b/>
          <w:bCs/>
          <w:sz w:val="28"/>
          <w:szCs w:val="28"/>
        </w:rPr>
        <w:t>ачальник</w:t>
      </w:r>
      <w:proofErr w:type="spellEnd"/>
      <w:r w:rsidRPr="00BE1307">
        <w:rPr>
          <w:rFonts w:ascii="Times New Roman" w:hAnsi="Times New Roman"/>
          <w:b/>
          <w:bCs/>
          <w:sz w:val="28"/>
          <w:szCs w:val="28"/>
        </w:rPr>
        <w:t xml:space="preserve"> </w:t>
      </w:r>
      <w:r w:rsidR="00085ACF" w:rsidRPr="00BE1307">
        <w:rPr>
          <w:rFonts w:ascii="Times New Roman" w:hAnsi="Times New Roman"/>
          <w:b/>
          <w:bCs/>
          <w:sz w:val="28"/>
          <w:szCs w:val="28"/>
        </w:rPr>
        <w:t xml:space="preserve">Управління </w:t>
      </w:r>
    </w:p>
    <w:p w:rsidR="00F6300B" w:rsidRPr="00BE1307" w:rsidRDefault="00085ACF" w:rsidP="0071389A">
      <w:pPr>
        <w:spacing w:after="0"/>
        <w:rPr>
          <w:rFonts w:ascii="Times New Roman" w:hAnsi="Times New Roman"/>
          <w:b/>
          <w:bCs/>
          <w:sz w:val="28"/>
          <w:szCs w:val="28"/>
          <w:lang w:val="uk-UA"/>
        </w:rPr>
      </w:pPr>
      <w:r w:rsidRPr="00BE1307">
        <w:rPr>
          <w:rFonts w:ascii="Times New Roman" w:hAnsi="Times New Roman"/>
          <w:b/>
          <w:bCs/>
          <w:sz w:val="28"/>
          <w:szCs w:val="28"/>
        </w:rPr>
        <w:t xml:space="preserve">по </w:t>
      </w:r>
      <w:proofErr w:type="spellStart"/>
      <w:r w:rsidRPr="00BE1307">
        <w:rPr>
          <w:rFonts w:ascii="Times New Roman" w:hAnsi="Times New Roman"/>
          <w:b/>
          <w:bCs/>
          <w:sz w:val="28"/>
          <w:szCs w:val="28"/>
        </w:rPr>
        <w:t>роботі</w:t>
      </w:r>
      <w:proofErr w:type="spellEnd"/>
      <w:r w:rsidRPr="00BE1307">
        <w:rPr>
          <w:rFonts w:ascii="Times New Roman" w:hAnsi="Times New Roman"/>
          <w:b/>
          <w:bCs/>
          <w:sz w:val="28"/>
          <w:szCs w:val="28"/>
        </w:rPr>
        <w:t xml:space="preserve"> з персоналом</w:t>
      </w:r>
      <w:r w:rsidRPr="00BE1307">
        <w:rPr>
          <w:rFonts w:ascii="Times New Roman" w:hAnsi="Times New Roman"/>
          <w:b/>
          <w:bCs/>
          <w:sz w:val="28"/>
          <w:szCs w:val="28"/>
        </w:rPr>
        <w:tab/>
        <w:t xml:space="preserve">  </w:t>
      </w:r>
      <w:r w:rsidR="00D70118" w:rsidRPr="00BE1307">
        <w:rPr>
          <w:rFonts w:ascii="Times New Roman" w:hAnsi="Times New Roman"/>
          <w:b/>
          <w:bCs/>
          <w:sz w:val="28"/>
          <w:szCs w:val="28"/>
          <w:lang w:val="uk-UA"/>
        </w:rPr>
        <w:t xml:space="preserve">                                </w:t>
      </w:r>
      <w:r w:rsidR="00BE1307">
        <w:rPr>
          <w:rFonts w:ascii="Times New Roman" w:hAnsi="Times New Roman"/>
          <w:b/>
          <w:bCs/>
          <w:sz w:val="28"/>
          <w:szCs w:val="28"/>
          <w:lang w:val="uk-UA"/>
        </w:rPr>
        <w:t xml:space="preserve">                            </w:t>
      </w:r>
      <w:r w:rsidR="00F146C2" w:rsidRPr="00BE1307">
        <w:rPr>
          <w:rFonts w:ascii="Times New Roman" w:hAnsi="Times New Roman"/>
          <w:b/>
          <w:bCs/>
          <w:sz w:val="28"/>
          <w:szCs w:val="28"/>
          <w:lang w:val="uk-UA"/>
        </w:rPr>
        <w:t>Тетяна КОЗАК</w:t>
      </w:r>
    </w:p>
    <w:sectPr w:rsidR="00F6300B" w:rsidRPr="00BE1307" w:rsidSect="00F146C2">
      <w:pgSz w:w="11906" w:h="16838"/>
      <w:pgMar w:top="127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B40229"/>
    <w:multiLevelType w:val="hybridMultilevel"/>
    <w:tmpl w:val="22649A42"/>
    <w:lvl w:ilvl="0" w:tplc="9D8ED69E">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2" w15:restartNumberingAfterBreak="0">
    <w:nsid w:val="2E010E76"/>
    <w:multiLevelType w:val="hybridMultilevel"/>
    <w:tmpl w:val="094E3BC2"/>
    <w:lvl w:ilvl="0" w:tplc="0422000F">
      <w:start w:val="1"/>
      <w:numFmt w:val="decimal"/>
      <w:lvlText w:val="%1."/>
      <w:lvlJc w:val="left"/>
      <w:pPr>
        <w:ind w:left="941" w:hanging="360"/>
      </w:pPr>
    </w:lvl>
    <w:lvl w:ilvl="1" w:tplc="04220019" w:tentative="1">
      <w:start w:val="1"/>
      <w:numFmt w:val="lowerLetter"/>
      <w:lvlText w:val="%2."/>
      <w:lvlJc w:val="left"/>
      <w:pPr>
        <w:ind w:left="1661" w:hanging="360"/>
      </w:pPr>
    </w:lvl>
    <w:lvl w:ilvl="2" w:tplc="0422001B" w:tentative="1">
      <w:start w:val="1"/>
      <w:numFmt w:val="lowerRoman"/>
      <w:lvlText w:val="%3."/>
      <w:lvlJc w:val="right"/>
      <w:pPr>
        <w:ind w:left="2381" w:hanging="180"/>
      </w:pPr>
    </w:lvl>
    <w:lvl w:ilvl="3" w:tplc="0422000F" w:tentative="1">
      <w:start w:val="1"/>
      <w:numFmt w:val="decimal"/>
      <w:lvlText w:val="%4."/>
      <w:lvlJc w:val="left"/>
      <w:pPr>
        <w:ind w:left="3101" w:hanging="360"/>
      </w:pPr>
    </w:lvl>
    <w:lvl w:ilvl="4" w:tplc="04220019" w:tentative="1">
      <w:start w:val="1"/>
      <w:numFmt w:val="lowerLetter"/>
      <w:lvlText w:val="%5."/>
      <w:lvlJc w:val="left"/>
      <w:pPr>
        <w:ind w:left="3821" w:hanging="360"/>
      </w:pPr>
    </w:lvl>
    <w:lvl w:ilvl="5" w:tplc="0422001B" w:tentative="1">
      <w:start w:val="1"/>
      <w:numFmt w:val="lowerRoman"/>
      <w:lvlText w:val="%6."/>
      <w:lvlJc w:val="right"/>
      <w:pPr>
        <w:ind w:left="4541" w:hanging="180"/>
      </w:pPr>
    </w:lvl>
    <w:lvl w:ilvl="6" w:tplc="0422000F" w:tentative="1">
      <w:start w:val="1"/>
      <w:numFmt w:val="decimal"/>
      <w:lvlText w:val="%7."/>
      <w:lvlJc w:val="left"/>
      <w:pPr>
        <w:ind w:left="5261" w:hanging="360"/>
      </w:pPr>
    </w:lvl>
    <w:lvl w:ilvl="7" w:tplc="04220019" w:tentative="1">
      <w:start w:val="1"/>
      <w:numFmt w:val="lowerLetter"/>
      <w:lvlText w:val="%8."/>
      <w:lvlJc w:val="left"/>
      <w:pPr>
        <w:ind w:left="5981" w:hanging="360"/>
      </w:pPr>
    </w:lvl>
    <w:lvl w:ilvl="8" w:tplc="0422001B" w:tentative="1">
      <w:start w:val="1"/>
      <w:numFmt w:val="lowerRoman"/>
      <w:lvlText w:val="%9."/>
      <w:lvlJc w:val="right"/>
      <w:pPr>
        <w:ind w:left="6701" w:hanging="180"/>
      </w:pPr>
    </w:lvl>
  </w:abstractNum>
  <w:abstractNum w:abstractNumId="3" w15:restartNumberingAfterBreak="0">
    <w:nsid w:val="3F8D4431"/>
    <w:multiLevelType w:val="hybridMultilevel"/>
    <w:tmpl w:val="A94EADEA"/>
    <w:lvl w:ilvl="0" w:tplc="5F7C75C6">
      <w:start w:val="1"/>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4" w15:restartNumberingAfterBreak="0">
    <w:nsid w:val="571A42F2"/>
    <w:multiLevelType w:val="hybridMultilevel"/>
    <w:tmpl w:val="5A7E21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41305"/>
    <w:rsid w:val="0004524F"/>
    <w:rsid w:val="00046D8F"/>
    <w:rsid w:val="00074855"/>
    <w:rsid w:val="00085ACF"/>
    <w:rsid w:val="00092612"/>
    <w:rsid w:val="000C7D11"/>
    <w:rsid w:val="00115E90"/>
    <w:rsid w:val="00164318"/>
    <w:rsid w:val="001728B1"/>
    <w:rsid w:val="001A4CD9"/>
    <w:rsid w:val="001A5E8C"/>
    <w:rsid w:val="001B641A"/>
    <w:rsid w:val="001C3886"/>
    <w:rsid w:val="001C728C"/>
    <w:rsid w:val="001D1D62"/>
    <w:rsid w:val="001E650D"/>
    <w:rsid w:val="0023014D"/>
    <w:rsid w:val="0024659F"/>
    <w:rsid w:val="0025003B"/>
    <w:rsid w:val="002518EA"/>
    <w:rsid w:val="00266B2B"/>
    <w:rsid w:val="002B6D79"/>
    <w:rsid w:val="002C169B"/>
    <w:rsid w:val="00324070"/>
    <w:rsid w:val="00324CC4"/>
    <w:rsid w:val="00325453"/>
    <w:rsid w:val="0034320A"/>
    <w:rsid w:val="003C4D81"/>
    <w:rsid w:val="003D2149"/>
    <w:rsid w:val="003E2C5A"/>
    <w:rsid w:val="003E695F"/>
    <w:rsid w:val="00421DE9"/>
    <w:rsid w:val="004405FB"/>
    <w:rsid w:val="00440C1D"/>
    <w:rsid w:val="0044190D"/>
    <w:rsid w:val="00456E00"/>
    <w:rsid w:val="00487239"/>
    <w:rsid w:val="004954B6"/>
    <w:rsid w:val="004B089E"/>
    <w:rsid w:val="004D16F2"/>
    <w:rsid w:val="004D6CE3"/>
    <w:rsid w:val="004F45AD"/>
    <w:rsid w:val="005150CE"/>
    <w:rsid w:val="00530734"/>
    <w:rsid w:val="005637BA"/>
    <w:rsid w:val="005641C6"/>
    <w:rsid w:val="0058593A"/>
    <w:rsid w:val="005970E7"/>
    <w:rsid w:val="005D6D23"/>
    <w:rsid w:val="00627707"/>
    <w:rsid w:val="006334A4"/>
    <w:rsid w:val="00642BC8"/>
    <w:rsid w:val="00644481"/>
    <w:rsid w:val="00647F1A"/>
    <w:rsid w:val="00677EF1"/>
    <w:rsid w:val="00694B83"/>
    <w:rsid w:val="006A0749"/>
    <w:rsid w:val="006D5B01"/>
    <w:rsid w:val="0071389A"/>
    <w:rsid w:val="007220BD"/>
    <w:rsid w:val="00722CF7"/>
    <w:rsid w:val="007235D4"/>
    <w:rsid w:val="0073097D"/>
    <w:rsid w:val="007479DA"/>
    <w:rsid w:val="0077152F"/>
    <w:rsid w:val="007A01A9"/>
    <w:rsid w:val="00831A6B"/>
    <w:rsid w:val="00857F41"/>
    <w:rsid w:val="00885EC3"/>
    <w:rsid w:val="008C396B"/>
    <w:rsid w:val="008F263C"/>
    <w:rsid w:val="00913765"/>
    <w:rsid w:val="0092095E"/>
    <w:rsid w:val="009220F0"/>
    <w:rsid w:val="009311C9"/>
    <w:rsid w:val="0097380E"/>
    <w:rsid w:val="00980F0B"/>
    <w:rsid w:val="009879AB"/>
    <w:rsid w:val="0099482D"/>
    <w:rsid w:val="009C1584"/>
    <w:rsid w:val="009C48AC"/>
    <w:rsid w:val="009C6440"/>
    <w:rsid w:val="00A02169"/>
    <w:rsid w:val="00A06A4E"/>
    <w:rsid w:val="00A27B88"/>
    <w:rsid w:val="00A5157A"/>
    <w:rsid w:val="00A5434A"/>
    <w:rsid w:val="00A56F1C"/>
    <w:rsid w:val="00A71301"/>
    <w:rsid w:val="00A83378"/>
    <w:rsid w:val="00A91149"/>
    <w:rsid w:val="00A95116"/>
    <w:rsid w:val="00A96562"/>
    <w:rsid w:val="00AF78BE"/>
    <w:rsid w:val="00B15D37"/>
    <w:rsid w:val="00B169DB"/>
    <w:rsid w:val="00B52792"/>
    <w:rsid w:val="00B6003D"/>
    <w:rsid w:val="00B93A05"/>
    <w:rsid w:val="00BA26BB"/>
    <w:rsid w:val="00BE1307"/>
    <w:rsid w:val="00BE6BCA"/>
    <w:rsid w:val="00C05CB7"/>
    <w:rsid w:val="00C16027"/>
    <w:rsid w:val="00C16EAF"/>
    <w:rsid w:val="00C415C6"/>
    <w:rsid w:val="00C47750"/>
    <w:rsid w:val="00C86F0D"/>
    <w:rsid w:val="00CA2B07"/>
    <w:rsid w:val="00CB0CDE"/>
    <w:rsid w:val="00CD0972"/>
    <w:rsid w:val="00CD39CD"/>
    <w:rsid w:val="00CF086E"/>
    <w:rsid w:val="00CF2A8D"/>
    <w:rsid w:val="00D0377C"/>
    <w:rsid w:val="00D04E2A"/>
    <w:rsid w:val="00D5407C"/>
    <w:rsid w:val="00D566B2"/>
    <w:rsid w:val="00D70118"/>
    <w:rsid w:val="00DD0C47"/>
    <w:rsid w:val="00DD7DBC"/>
    <w:rsid w:val="00DE6E08"/>
    <w:rsid w:val="00E13F5A"/>
    <w:rsid w:val="00E14124"/>
    <w:rsid w:val="00E257E5"/>
    <w:rsid w:val="00E6499A"/>
    <w:rsid w:val="00EB41D3"/>
    <w:rsid w:val="00EC5AA9"/>
    <w:rsid w:val="00ED29BA"/>
    <w:rsid w:val="00EF0220"/>
    <w:rsid w:val="00EF11FE"/>
    <w:rsid w:val="00EF2876"/>
    <w:rsid w:val="00F01A67"/>
    <w:rsid w:val="00F0430A"/>
    <w:rsid w:val="00F04656"/>
    <w:rsid w:val="00F146C2"/>
    <w:rsid w:val="00F245E2"/>
    <w:rsid w:val="00F345C9"/>
    <w:rsid w:val="00F36C92"/>
    <w:rsid w:val="00F5341F"/>
    <w:rsid w:val="00F61702"/>
    <w:rsid w:val="00F627F3"/>
    <w:rsid w:val="00F6300B"/>
    <w:rsid w:val="00F66717"/>
    <w:rsid w:val="00F84BF3"/>
    <w:rsid w:val="00F86951"/>
    <w:rsid w:val="00F913A4"/>
    <w:rsid w:val="00F972B1"/>
    <w:rsid w:val="00FA26D2"/>
    <w:rsid w:val="00FB30BC"/>
    <w:rsid w:val="00FB311F"/>
    <w:rsid w:val="00FD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C6A38-734F-4CD3-81E5-D89CC9F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Body Text"/>
    <w:basedOn w:val="a"/>
    <w:link w:val="a9"/>
    <w:uiPriority w:val="99"/>
    <w:semiHidden/>
    <w:unhideWhenUsed/>
    <w:rsid w:val="00F146C2"/>
    <w:pPr>
      <w:shd w:val="clear" w:color="auto" w:fill="FFFFFF"/>
      <w:spacing w:before="240" w:after="60" w:line="240" w:lineRule="atLeast"/>
      <w:jc w:val="both"/>
    </w:pPr>
    <w:rPr>
      <w:rFonts w:ascii="Calibri" w:hAnsi="Calibri" w:cs="Calibri"/>
      <w:sz w:val="26"/>
      <w:szCs w:val="26"/>
      <w:lang w:val="uk-UA" w:eastAsia="uk-UA"/>
    </w:rPr>
  </w:style>
  <w:style w:type="character" w:customStyle="1" w:styleId="a9">
    <w:name w:val="Основний текст Знак"/>
    <w:basedOn w:val="a0"/>
    <w:link w:val="a8"/>
    <w:uiPriority w:val="99"/>
    <w:semiHidden/>
    <w:rsid w:val="00F146C2"/>
    <w:rPr>
      <w:rFonts w:ascii="Calibri" w:hAnsi="Calibri" w:cs="Calibri"/>
      <w:sz w:val="26"/>
      <w:szCs w:val="26"/>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932">
      <w:bodyDiv w:val="1"/>
      <w:marLeft w:val="0"/>
      <w:marRight w:val="0"/>
      <w:marTop w:val="0"/>
      <w:marBottom w:val="0"/>
      <w:divBdr>
        <w:top w:val="none" w:sz="0" w:space="0" w:color="auto"/>
        <w:left w:val="none" w:sz="0" w:space="0" w:color="auto"/>
        <w:bottom w:val="none" w:sz="0" w:space="0" w:color="auto"/>
        <w:right w:val="none" w:sz="0" w:space="0" w:color="auto"/>
      </w:divBdr>
    </w:div>
    <w:div w:id="82846965">
      <w:bodyDiv w:val="1"/>
      <w:marLeft w:val="0"/>
      <w:marRight w:val="0"/>
      <w:marTop w:val="0"/>
      <w:marBottom w:val="0"/>
      <w:divBdr>
        <w:top w:val="none" w:sz="0" w:space="0" w:color="auto"/>
        <w:left w:val="none" w:sz="0" w:space="0" w:color="auto"/>
        <w:bottom w:val="none" w:sz="0" w:space="0" w:color="auto"/>
        <w:right w:val="none" w:sz="0" w:space="0" w:color="auto"/>
      </w:divBdr>
    </w:div>
    <w:div w:id="88894203">
      <w:bodyDiv w:val="1"/>
      <w:marLeft w:val="0"/>
      <w:marRight w:val="0"/>
      <w:marTop w:val="0"/>
      <w:marBottom w:val="0"/>
      <w:divBdr>
        <w:top w:val="none" w:sz="0" w:space="0" w:color="auto"/>
        <w:left w:val="none" w:sz="0" w:space="0" w:color="auto"/>
        <w:bottom w:val="none" w:sz="0" w:space="0" w:color="auto"/>
        <w:right w:val="none" w:sz="0" w:space="0" w:color="auto"/>
      </w:divBdr>
    </w:div>
    <w:div w:id="164710113">
      <w:bodyDiv w:val="1"/>
      <w:marLeft w:val="0"/>
      <w:marRight w:val="0"/>
      <w:marTop w:val="0"/>
      <w:marBottom w:val="0"/>
      <w:divBdr>
        <w:top w:val="none" w:sz="0" w:space="0" w:color="auto"/>
        <w:left w:val="none" w:sz="0" w:space="0" w:color="auto"/>
        <w:bottom w:val="none" w:sz="0" w:space="0" w:color="auto"/>
        <w:right w:val="none" w:sz="0" w:space="0" w:color="auto"/>
      </w:divBdr>
    </w:div>
    <w:div w:id="284236463">
      <w:bodyDiv w:val="1"/>
      <w:marLeft w:val="0"/>
      <w:marRight w:val="0"/>
      <w:marTop w:val="0"/>
      <w:marBottom w:val="0"/>
      <w:divBdr>
        <w:top w:val="none" w:sz="0" w:space="0" w:color="auto"/>
        <w:left w:val="none" w:sz="0" w:space="0" w:color="auto"/>
        <w:bottom w:val="none" w:sz="0" w:space="0" w:color="auto"/>
        <w:right w:val="none" w:sz="0" w:space="0" w:color="auto"/>
      </w:divBdr>
    </w:div>
    <w:div w:id="35003413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0457479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7334123">
      <w:bodyDiv w:val="1"/>
      <w:marLeft w:val="0"/>
      <w:marRight w:val="0"/>
      <w:marTop w:val="0"/>
      <w:marBottom w:val="0"/>
      <w:divBdr>
        <w:top w:val="none" w:sz="0" w:space="0" w:color="auto"/>
        <w:left w:val="none" w:sz="0" w:space="0" w:color="auto"/>
        <w:bottom w:val="none" w:sz="0" w:space="0" w:color="auto"/>
        <w:right w:val="none" w:sz="0" w:space="0" w:color="auto"/>
      </w:divBdr>
    </w:div>
    <w:div w:id="755790309">
      <w:bodyDiv w:val="1"/>
      <w:marLeft w:val="0"/>
      <w:marRight w:val="0"/>
      <w:marTop w:val="0"/>
      <w:marBottom w:val="0"/>
      <w:divBdr>
        <w:top w:val="none" w:sz="0" w:space="0" w:color="auto"/>
        <w:left w:val="none" w:sz="0" w:space="0" w:color="auto"/>
        <w:bottom w:val="none" w:sz="0" w:space="0" w:color="auto"/>
        <w:right w:val="none" w:sz="0" w:space="0" w:color="auto"/>
      </w:divBdr>
    </w:div>
    <w:div w:id="841815690">
      <w:bodyDiv w:val="1"/>
      <w:marLeft w:val="0"/>
      <w:marRight w:val="0"/>
      <w:marTop w:val="0"/>
      <w:marBottom w:val="0"/>
      <w:divBdr>
        <w:top w:val="none" w:sz="0" w:space="0" w:color="auto"/>
        <w:left w:val="none" w:sz="0" w:space="0" w:color="auto"/>
        <w:bottom w:val="none" w:sz="0" w:space="0" w:color="auto"/>
        <w:right w:val="none" w:sz="0" w:space="0" w:color="auto"/>
      </w:divBdr>
    </w:div>
    <w:div w:id="998731270">
      <w:bodyDiv w:val="1"/>
      <w:marLeft w:val="0"/>
      <w:marRight w:val="0"/>
      <w:marTop w:val="0"/>
      <w:marBottom w:val="0"/>
      <w:divBdr>
        <w:top w:val="none" w:sz="0" w:space="0" w:color="auto"/>
        <w:left w:val="none" w:sz="0" w:space="0" w:color="auto"/>
        <w:bottom w:val="none" w:sz="0" w:space="0" w:color="auto"/>
        <w:right w:val="none" w:sz="0" w:space="0" w:color="auto"/>
      </w:divBdr>
    </w:div>
    <w:div w:id="1162043108">
      <w:bodyDiv w:val="1"/>
      <w:marLeft w:val="0"/>
      <w:marRight w:val="0"/>
      <w:marTop w:val="0"/>
      <w:marBottom w:val="0"/>
      <w:divBdr>
        <w:top w:val="none" w:sz="0" w:space="0" w:color="auto"/>
        <w:left w:val="none" w:sz="0" w:space="0" w:color="auto"/>
        <w:bottom w:val="none" w:sz="0" w:space="0" w:color="auto"/>
        <w:right w:val="none" w:sz="0" w:space="0" w:color="auto"/>
      </w:divBdr>
    </w:div>
    <w:div w:id="1305432007">
      <w:bodyDiv w:val="1"/>
      <w:marLeft w:val="0"/>
      <w:marRight w:val="0"/>
      <w:marTop w:val="0"/>
      <w:marBottom w:val="0"/>
      <w:divBdr>
        <w:top w:val="none" w:sz="0" w:space="0" w:color="auto"/>
        <w:left w:val="none" w:sz="0" w:space="0" w:color="auto"/>
        <w:bottom w:val="none" w:sz="0" w:space="0" w:color="auto"/>
        <w:right w:val="none" w:sz="0" w:space="0" w:color="auto"/>
      </w:divBdr>
    </w:div>
    <w:div w:id="1353720636">
      <w:bodyDiv w:val="1"/>
      <w:marLeft w:val="0"/>
      <w:marRight w:val="0"/>
      <w:marTop w:val="0"/>
      <w:marBottom w:val="0"/>
      <w:divBdr>
        <w:top w:val="none" w:sz="0" w:space="0" w:color="auto"/>
        <w:left w:val="none" w:sz="0" w:space="0" w:color="auto"/>
        <w:bottom w:val="none" w:sz="0" w:space="0" w:color="auto"/>
        <w:right w:val="none" w:sz="0" w:space="0" w:color="auto"/>
      </w:divBdr>
    </w:div>
    <w:div w:id="1387950456">
      <w:bodyDiv w:val="1"/>
      <w:marLeft w:val="0"/>
      <w:marRight w:val="0"/>
      <w:marTop w:val="0"/>
      <w:marBottom w:val="0"/>
      <w:divBdr>
        <w:top w:val="none" w:sz="0" w:space="0" w:color="auto"/>
        <w:left w:val="none" w:sz="0" w:space="0" w:color="auto"/>
        <w:bottom w:val="none" w:sz="0" w:space="0" w:color="auto"/>
        <w:right w:val="none" w:sz="0" w:space="0" w:color="auto"/>
      </w:divBdr>
    </w:div>
    <w:div w:id="1456173628">
      <w:bodyDiv w:val="1"/>
      <w:marLeft w:val="0"/>
      <w:marRight w:val="0"/>
      <w:marTop w:val="0"/>
      <w:marBottom w:val="0"/>
      <w:divBdr>
        <w:top w:val="none" w:sz="0" w:space="0" w:color="auto"/>
        <w:left w:val="none" w:sz="0" w:space="0" w:color="auto"/>
        <w:bottom w:val="none" w:sz="0" w:space="0" w:color="auto"/>
        <w:right w:val="none" w:sz="0" w:space="0" w:color="auto"/>
      </w:divBdr>
    </w:div>
    <w:div w:id="1634867725">
      <w:bodyDiv w:val="1"/>
      <w:marLeft w:val="0"/>
      <w:marRight w:val="0"/>
      <w:marTop w:val="0"/>
      <w:marBottom w:val="0"/>
      <w:divBdr>
        <w:top w:val="none" w:sz="0" w:space="0" w:color="auto"/>
        <w:left w:val="none" w:sz="0" w:space="0" w:color="auto"/>
        <w:bottom w:val="none" w:sz="0" w:space="0" w:color="auto"/>
        <w:right w:val="none" w:sz="0" w:space="0" w:color="auto"/>
      </w:divBdr>
    </w:div>
    <w:div w:id="1714036262">
      <w:bodyDiv w:val="1"/>
      <w:marLeft w:val="0"/>
      <w:marRight w:val="0"/>
      <w:marTop w:val="0"/>
      <w:marBottom w:val="0"/>
      <w:divBdr>
        <w:top w:val="none" w:sz="0" w:space="0" w:color="auto"/>
        <w:left w:val="none" w:sz="0" w:space="0" w:color="auto"/>
        <w:bottom w:val="none" w:sz="0" w:space="0" w:color="auto"/>
        <w:right w:val="none" w:sz="0" w:space="0" w:color="auto"/>
      </w:divBdr>
    </w:div>
    <w:div w:id="1841119180">
      <w:bodyDiv w:val="1"/>
      <w:marLeft w:val="0"/>
      <w:marRight w:val="0"/>
      <w:marTop w:val="0"/>
      <w:marBottom w:val="0"/>
      <w:divBdr>
        <w:top w:val="none" w:sz="0" w:space="0" w:color="auto"/>
        <w:left w:val="none" w:sz="0" w:space="0" w:color="auto"/>
        <w:bottom w:val="none" w:sz="0" w:space="0" w:color="auto"/>
        <w:right w:val="none" w:sz="0" w:space="0" w:color="auto"/>
      </w:divBdr>
    </w:div>
    <w:div w:id="1944602904">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5258</Words>
  <Characters>2998</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137</cp:revision>
  <cp:lastPrinted>2021-03-22T09:11:00Z</cp:lastPrinted>
  <dcterms:created xsi:type="dcterms:W3CDTF">2021-03-22T09:14:00Z</dcterms:created>
  <dcterms:modified xsi:type="dcterms:W3CDTF">2021-11-24T07:43:00Z</dcterms:modified>
</cp:coreProperties>
</file>