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0CD8AD04" w:rsidR="00FE6582" w:rsidRPr="007F5577" w:rsidRDefault="007B0DA5" w:rsidP="00FE6582">
      <w:pPr>
        <w:spacing w:line="240" w:lineRule="auto"/>
        <w:ind w:left="4320"/>
        <w:rPr>
          <w:b/>
          <w:szCs w:val="28"/>
        </w:rPr>
      </w:pPr>
      <w:r w:rsidRPr="007B0DA5">
        <w:rPr>
          <w:szCs w:val="28"/>
        </w:rPr>
        <w:t>«16» лютого 2021 року № 40</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7F5577" w:rsidRDefault="00B76D1B" w:rsidP="004F1D7C">
      <w:pPr>
        <w:spacing w:line="240" w:lineRule="auto"/>
        <w:ind w:firstLine="0"/>
        <w:jc w:val="center"/>
        <w:rPr>
          <w:b/>
          <w:szCs w:val="28"/>
        </w:rPr>
      </w:pPr>
      <w:r w:rsidRPr="007F5577">
        <w:rPr>
          <w:b/>
          <w:szCs w:val="28"/>
        </w:rPr>
        <w:t>ОГОЛОШЕННЯ</w:t>
      </w:r>
    </w:p>
    <w:p w14:paraId="76075E15" w14:textId="77777777" w:rsidR="00B76D1B" w:rsidRPr="007A626D" w:rsidRDefault="00B76D1B" w:rsidP="004F1D7C">
      <w:pPr>
        <w:spacing w:line="240" w:lineRule="auto"/>
        <w:ind w:firstLine="0"/>
        <w:jc w:val="center"/>
        <w:rPr>
          <w:b/>
          <w:szCs w:val="28"/>
        </w:rPr>
      </w:pPr>
      <w:r w:rsidRPr="007F5577">
        <w:rPr>
          <w:b/>
          <w:szCs w:val="28"/>
        </w:rPr>
        <w:t xml:space="preserve"> </w:t>
      </w:r>
      <w:r w:rsidRPr="007A626D">
        <w:rPr>
          <w:b/>
          <w:szCs w:val="28"/>
        </w:rPr>
        <w:t xml:space="preserve">про проведення добору з призначення </w:t>
      </w:r>
    </w:p>
    <w:p w14:paraId="5A75F92F" w14:textId="029E2358" w:rsidR="005663A5" w:rsidRPr="007A626D" w:rsidRDefault="00B76D1B" w:rsidP="007F5577">
      <w:pPr>
        <w:spacing w:line="240" w:lineRule="auto"/>
        <w:ind w:firstLine="0"/>
        <w:jc w:val="center"/>
        <w:rPr>
          <w:szCs w:val="28"/>
        </w:rPr>
      </w:pPr>
      <w:r w:rsidRPr="007A626D">
        <w:rPr>
          <w:b/>
          <w:szCs w:val="28"/>
        </w:rPr>
        <w:t xml:space="preserve">на вакантну </w:t>
      </w:r>
      <w:r w:rsidR="00FB3D63" w:rsidRPr="007A626D">
        <w:rPr>
          <w:b/>
          <w:szCs w:val="28"/>
        </w:rPr>
        <w:t>посаду категорії «Б</w:t>
      </w:r>
      <w:r w:rsidRPr="007A626D">
        <w:rPr>
          <w:b/>
          <w:szCs w:val="28"/>
        </w:rPr>
        <w:t xml:space="preserve">» - </w:t>
      </w:r>
      <w:r w:rsidR="002B03C4" w:rsidRPr="007A626D">
        <w:rPr>
          <w:b/>
          <w:szCs w:val="28"/>
        </w:rPr>
        <w:t xml:space="preserve">заступника начальника Управління </w:t>
      </w:r>
      <w:proofErr w:type="spellStart"/>
      <w:r w:rsidR="002B03C4" w:rsidRPr="007A626D">
        <w:rPr>
          <w:b/>
          <w:szCs w:val="28"/>
        </w:rPr>
        <w:t>Держенергонагляду</w:t>
      </w:r>
      <w:proofErr w:type="spellEnd"/>
      <w:r w:rsidR="002B03C4" w:rsidRPr="007A626D">
        <w:rPr>
          <w:b/>
          <w:szCs w:val="28"/>
        </w:rPr>
        <w:t xml:space="preserve"> </w:t>
      </w:r>
      <w:r w:rsidR="00576850">
        <w:rPr>
          <w:b/>
          <w:szCs w:val="28"/>
        </w:rPr>
        <w:t>в Одеській</w:t>
      </w:r>
      <w:r w:rsidR="002B03C4" w:rsidRPr="007A626D">
        <w:rPr>
          <w:b/>
          <w:szCs w:val="28"/>
        </w:rPr>
        <w:t xml:space="preserve">  області –  начальник</w:t>
      </w:r>
      <w:r w:rsidR="005F0751" w:rsidRPr="007A626D">
        <w:rPr>
          <w:b/>
          <w:szCs w:val="28"/>
        </w:rPr>
        <w:t>а</w:t>
      </w:r>
      <w:r w:rsidR="002B03C4" w:rsidRPr="007A626D">
        <w:rPr>
          <w:b/>
          <w:szCs w:val="28"/>
        </w:rPr>
        <w:t xml:space="preserve"> відділу </w:t>
      </w:r>
      <w:r w:rsidR="005F0751" w:rsidRPr="007A626D">
        <w:rPr>
          <w:b/>
          <w:szCs w:val="28"/>
        </w:rPr>
        <w:t>енергетичного нагляду - головного державного</w:t>
      </w:r>
      <w:r w:rsidR="002B03C4" w:rsidRPr="007A626D">
        <w:rPr>
          <w:b/>
          <w:szCs w:val="28"/>
        </w:rPr>
        <w:t xml:space="preserve"> інспектор</w:t>
      </w:r>
      <w:r w:rsidR="005F0751" w:rsidRPr="007A626D">
        <w:rPr>
          <w:b/>
          <w:szCs w:val="28"/>
        </w:rPr>
        <w:t>а</w:t>
      </w:r>
      <w:r w:rsidR="002B03C4" w:rsidRPr="007A626D">
        <w:rPr>
          <w:b/>
          <w:szCs w:val="28"/>
        </w:rPr>
        <w:t xml:space="preserve"> з енергетичного нагляду</w:t>
      </w:r>
      <w:r w:rsidR="00134B67">
        <w:rPr>
          <w:b/>
          <w:szCs w:val="28"/>
        </w:rPr>
        <w:t xml:space="preserve"> </w:t>
      </w:r>
      <w:r w:rsidR="00576850">
        <w:rPr>
          <w:b/>
          <w:szCs w:val="28"/>
        </w:rPr>
        <w:t>в Одеській</w:t>
      </w:r>
      <w:r w:rsidR="002B03C4" w:rsidRPr="007A626D">
        <w:rPr>
          <w:b/>
          <w:szCs w:val="28"/>
        </w:rPr>
        <w:t xml:space="preserve">  області</w:t>
      </w:r>
    </w:p>
    <w:p w14:paraId="14FD1887" w14:textId="77777777" w:rsidR="004F1D7C" w:rsidRPr="007A626D" w:rsidRDefault="004F1D7C" w:rsidP="004F1D7C">
      <w:pPr>
        <w:spacing w:line="240" w:lineRule="auto"/>
        <w:ind w:firstLine="0"/>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7F5577" w14:paraId="5B6EEEFA" w14:textId="77777777" w:rsidTr="0052274F">
        <w:tc>
          <w:tcPr>
            <w:tcW w:w="3657" w:type="dxa"/>
            <w:gridSpan w:val="2"/>
          </w:tcPr>
          <w:p w14:paraId="5C16CEDD" w14:textId="77777777" w:rsidR="00131B14" w:rsidRPr="007A626D" w:rsidRDefault="00131B14" w:rsidP="000F1BB0">
            <w:pPr>
              <w:pStyle w:val="Default"/>
            </w:pPr>
            <w:r w:rsidRPr="007A626D">
              <w:t>Назва та категорія посади, стосовно якої прийнято рішення про необхідність призначення</w:t>
            </w:r>
          </w:p>
        </w:tc>
        <w:tc>
          <w:tcPr>
            <w:tcW w:w="6663" w:type="dxa"/>
          </w:tcPr>
          <w:p w14:paraId="7A1145D6" w14:textId="64049B86" w:rsidR="004F1D7C" w:rsidRPr="007A626D" w:rsidRDefault="005C133E" w:rsidP="00DC36C7">
            <w:pPr>
              <w:spacing w:line="240" w:lineRule="auto"/>
              <w:ind w:firstLine="0"/>
              <w:rPr>
                <w:sz w:val="24"/>
                <w:szCs w:val="24"/>
              </w:rPr>
            </w:pPr>
            <w:r w:rsidRPr="007A626D">
              <w:rPr>
                <w:sz w:val="24"/>
                <w:szCs w:val="24"/>
              </w:rPr>
              <w:t xml:space="preserve">Заступник начальника Управління </w:t>
            </w:r>
            <w:proofErr w:type="spellStart"/>
            <w:r w:rsidRPr="007A626D">
              <w:rPr>
                <w:sz w:val="24"/>
                <w:szCs w:val="24"/>
              </w:rPr>
              <w:t>Держенергонагляду</w:t>
            </w:r>
            <w:proofErr w:type="spellEnd"/>
            <w:r w:rsidRPr="007A626D">
              <w:rPr>
                <w:sz w:val="24"/>
                <w:szCs w:val="24"/>
              </w:rPr>
              <w:t xml:space="preserve"> </w:t>
            </w:r>
            <w:r w:rsidR="00576850">
              <w:rPr>
                <w:sz w:val="24"/>
                <w:szCs w:val="24"/>
              </w:rPr>
              <w:t>в Одеській</w:t>
            </w:r>
            <w:r w:rsidRPr="007A626D">
              <w:rPr>
                <w:sz w:val="24"/>
                <w:szCs w:val="24"/>
              </w:rPr>
              <w:t xml:space="preserve">  області –  начальник відділу енергетичного нагляду - головний державний інспектор з енергетичного нагляду</w:t>
            </w:r>
            <w:r w:rsidR="0044548E">
              <w:rPr>
                <w:sz w:val="24"/>
                <w:szCs w:val="24"/>
              </w:rPr>
              <w:t xml:space="preserve"> </w:t>
            </w:r>
            <w:r w:rsidR="00576850">
              <w:rPr>
                <w:sz w:val="24"/>
                <w:szCs w:val="24"/>
              </w:rPr>
              <w:t>в Одеській</w:t>
            </w:r>
            <w:r w:rsidRPr="007A626D">
              <w:rPr>
                <w:sz w:val="24"/>
                <w:szCs w:val="24"/>
              </w:rPr>
              <w:t xml:space="preserve">  області</w:t>
            </w:r>
          </w:p>
          <w:p w14:paraId="26F68C3E" w14:textId="1623E4E8" w:rsidR="00131B14" w:rsidRPr="007F5577" w:rsidRDefault="00635615" w:rsidP="00DC36C7">
            <w:pPr>
              <w:spacing w:line="240" w:lineRule="auto"/>
              <w:ind w:firstLine="0"/>
              <w:rPr>
                <w:sz w:val="24"/>
                <w:szCs w:val="24"/>
              </w:rPr>
            </w:pPr>
            <w:r w:rsidRPr="007A626D">
              <w:rPr>
                <w:sz w:val="24"/>
                <w:szCs w:val="24"/>
              </w:rPr>
              <w:t>К</w:t>
            </w:r>
            <w:r w:rsidR="00FB3D63" w:rsidRPr="007A626D">
              <w:rPr>
                <w:sz w:val="24"/>
                <w:szCs w:val="24"/>
              </w:rPr>
              <w:t>атегорія «Б</w:t>
            </w:r>
            <w:r w:rsidR="002C3817" w:rsidRPr="007A626D">
              <w:rPr>
                <w:sz w:val="24"/>
                <w:szCs w:val="24"/>
              </w:rPr>
              <w:t>»</w:t>
            </w:r>
          </w:p>
        </w:tc>
      </w:tr>
      <w:tr w:rsidR="004F1D7C" w:rsidRPr="007F5577" w14:paraId="46ECF4CF" w14:textId="77777777" w:rsidTr="00FB3D63">
        <w:trPr>
          <w:trHeight w:val="558"/>
        </w:trPr>
        <w:tc>
          <w:tcPr>
            <w:tcW w:w="3657" w:type="dxa"/>
            <w:gridSpan w:val="2"/>
          </w:tcPr>
          <w:p w14:paraId="49D2DF76" w14:textId="77777777" w:rsidR="004F1D7C" w:rsidRPr="007F5577" w:rsidRDefault="004F1D7C" w:rsidP="004F1D7C">
            <w:pPr>
              <w:pStyle w:val="Default"/>
            </w:pPr>
            <w:r w:rsidRPr="007F5577">
              <w:t>Посадові обов’язки</w:t>
            </w:r>
          </w:p>
        </w:tc>
        <w:tc>
          <w:tcPr>
            <w:tcW w:w="6663" w:type="dxa"/>
          </w:tcPr>
          <w:p w14:paraId="54E88B72" w14:textId="6F47312E" w:rsidR="007F03B6" w:rsidRDefault="007F03B6" w:rsidP="007F03B6">
            <w:pPr>
              <w:pStyle w:val="af4"/>
              <w:tabs>
                <w:tab w:val="left" w:pos="485"/>
              </w:tabs>
              <w:jc w:val="both"/>
            </w:pPr>
            <w:bookmarkStart w:id="1" w:name="n100"/>
            <w:bookmarkEnd w:id="1"/>
            <w:r>
              <w:t>1.</w:t>
            </w:r>
            <w:r>
              <w:tab/>
              <w:t>Здійснює керівництво діяльністю Відділу, несе персональну відповідальність за виконання покладених на Відділ завдань та функцій.</w:t>
            </w:r>
          </w:p>
          <w:p w14:paraId="783A6988" w14:textId="6773CD45" w:rsidR="007F03B6" w:rsidRDefault="007F03B6" w:rsidP="007F03B6">
            <w:pPr>
              <w:pStyle w:val="af4"/>
              <w:tabs>
                <w:tab w:val="left" w:pos="485"/>
              </w:tabs>
              <w:jc w:val="both"/>
            </w:pPr>
            <w:r>
              <w:t>2.</w:t>
            </w:r>
            <w:r>
              <w:tab/>
              <w:t xml:space="preserve">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 </w:t>
            </w:r>
          </w:p>
          <w:p w14:paraId="73EF6D6E" w14:textId="77777777" w:rsidR="007F03B6" w:rsidRDefault="007F03B6" w:rsidP="007F03B6">
            <w:pPr>
              <w:pStyle w:val="af4"/>
              <w:tabs>
                <w:tab w:val="left" w:pos="485"/>
              </w:tabs>
              <w:jc w:val="both"/>
            </w:pPr>
            <w:r>
              <w:t>- забезпеченням надійного та безпечного постачання електричної енергії споживачам;</w:t>
            </w:r>
          </w:p>
          <w:p w14:paraId="43460BDF" w14:textId="77777777" w:rsidR="007F03B6" w:rsidRDefault="007F03B6" w:rsidP="007F03B6">
            <w:pPr>
              <w:pStyle w:val="af4"/>
              <w:tabs>
                <w:tab w:val="left" w:pos="485"/>
              </w:tabs>
              <w:jc w:val="both"/>
            </w:pPr>
            <w:r>
              <w:t xml:space="preserve">- відповідністю схем електропостачання (зовнішніх та внутрішніх) </w:t>
            </w:r>
            <w:proofErr w:type="spellStart"/>
            <w:r>
              <w:t>категорійності</w:t>
            </w:r>
            <w:proofErr w:type="spellEnd"/>
            <w:r>
              <w:t xml:space="preserve"> споживачів та їх струмоприймачів; </w:t>
            </w:r>
          </w:p>
          <w:p w14:paraId="71424E0A" w14:textId="77777777" w:rsidR="007F03B6" w:rsidRDefault="007F03B6" w:rsidP="007F03B6">
            <w:pPr>
              <w:pStyle w:val="af4"/>
              <w:tabs>
                <w:tab w:val="left" w:pos="485"/>
              </w:tabs>
              <w:jc w:val="both"/>
            </w:pPr>
            <w: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14:paraId="17B8C248" w14:textId="77777777" w:rsidR="007F03B6" w:rsidRDefault="007F03B6" w:rsidP="007F03B6">
            <w:pPr>
              <w:pStyle w:val="af4"/>
              <w:tabs>
                <w:tab w:val="left" w:pos="485"/>
              </w:tabs>
              <w:jc w:val="both"/>
            </w:pPr>
            <w:r>
              <w:t xml:space="preserve">- організацією та періодичністю проведення спеціальної підготовки працівників, які </w:t>
            </w:r>
          </w:p>
          <w:p w14:paraId="26020652" w14:textId="77777777" w:rsidR="007F03B6" w:rsidRDefault="007F03B6" w:rsidP="007F03B6">
            <w:pPr>
              <w:pStyle w:val="af4"/>
              <w:tabs>
                <w:tab w:val="left" w:pos="485"/>
              </w:tabs>
              <w:jc w:val="both"/>
            </w:pPr>
            <w:r>
              <w:t xml:space="preserve">забезпечують </w:t>
            </w:r>
            <w:proofErr w:type="spellStart"/>
            <w:r>
              <w:t>оперативно</w:t>
            </w:r>
            <w:proofErr w:type="spellEnd"/>
            <w:r>
              <w:t xml:space="preserve">-технологічне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нормативно-технічних документів з питань технічної експлуатації електричних станцій і мереж, технічного стану електричних установок і мереж, участь у перевірці знань; </w:t>
            </w:r>
          </w:p>
          <w:p w14:paraId="36B93A2D" w14:textId="77777777" w:rsidR="007F03B6" w:rsidRDefault="007F03B6" w:rsidP="007F03B6">
            <w:pPr>
              <w:pStyle w:val="af4"/>
              <w:tabs>
                <w:tab w:val="left" w:pos="485"/>
              </w:tabs>
              <w:jc w:val="both"/>
            </w:pPr>
            <w:r>
              <w:t xml:space="preserve">- дотриманням встановленого нормативно-правовими актами і нормативно-технічними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t>електропостачальником</w:t>
            </w:r>
            <w:proofErr w:type="spellEnd"/>
            <w:r>
              <w:t xml:space="preserve"> заходів з обмеження та/або припинення постачання електричної енергії споживачам; </w:t>
            </w:r>
          </w:p>
          <w:p w14:paraId="7AF9A7A3" w14:textId="77777777" w:rsidR="007F03B6" w:rsidRDefault="007F03B6" w:rsidP="007F03B6">
            <w:pPr>
              <w:pStyle w:val="af4"/>
              <w:tabs>
                <w:tab w:val="left" w:pos="485"/>
              </w:tabs>
              <w:jc w:val="both"/>
            </w:pPr>
            <w:r>
              <w:t>- дотриманням особливого режиму відключення та/або обмеження електропостачання захищених споживачів;</w:t>
            </w:r>
          </w:p>
          <w:p w14:paraId="56A10981" w14:textId="77777777" w:rsidR="007F03B6" w:rsidRDefault="007F03B6" w:rsidP="007F03B6">
            <w:pPr>
              <w:pStyle w:val="af4"/>
              <w:tabs>
                <w:tab w:val="left" w:pos="485"/>
              </w:tabs>
              <w:jc w:val="both"/>
            </w:pPr>
            <w:r>
              <w:lastRenderedPageBreak/>
              <w:t>- забезпеченням належного технічного стану елементів обладнання системної протиаварійної автоматики, встановлених у учасників ринку (у тому числі споживачів).</w:t>
            </w:r>
          </w:p>
          <w:p w14:paraId="7AF68C47" w14:textId="4D57AF74" w:rsidR="007F03B6" w:rsidRDefault="007F03B6" w:rsidP="007F03B6">
            <w:pPr>
              <w:pStyle w:val="af4"/>
              <w:tabs>
                <w:tab w:val="left" w:pos="485"/>
              </w:tabs>
              <w:jc w:val="both"/>
            </w:pPr>
            <w:r>
              <w:t xml:space="preserve">3. </w:t>
            </w:r>
            <w:r>
              <w:tab/>
              <w:t xml:space="preserve">Забезпечує організацію та здійснення державного нагляду за суб’єктами відносин у сфері теплопостачання, у частині: </w:t>
            </w:r>
          </w:p>
          <w:p w14:paraId="5F7067A4" w14:textId="77777777" w:rsidR="007F03B6" w:rsidRDefault="007F03B6" w:rsidP="007F03B6">
            <w:pPr>
              <w:pStyle w:val="af4"/>
              <w:tabs>
                <w:tab w:val="left" w:pos="485"/>
              </w:tabs>
              <w:jc w:val="both"/>
            </w:pPr>
            <w:r>
              <w:t xml:space="preserve">- технічної експлуатації теплових, </w:t>
            </w:r>
            <w:proofErr w:type="spellStart"/>
            <w:r>
              <w:t>тепловикористальних</w:t>
            </w:r>
            <w:proofErr w:type="spellEnd"/>
            <w: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t>Держенергонагляду</w:t>
            </w:r>
            <w:proofErr w:type="spellEnd"/>
            <w:r>
              <w:t xml:space="preserve"> з контролю за експлуатацією електричних станцій та мереж);</w:t>
            </w:r>
          </w:p>
          <w:p w14:paraId="7644F57D" w14:textId="77777777" w:rsidR="007F03B6" w:rsidRDefault="007F03B6" w:rsidP="007F03B6">
            <w:pPr>
              <w:pStyle w:val="af4"/>
              <w:tabs>
                <w:tab w:val="left" w:pos="485"/>
              </w:tabs>
              <w:jc w:val="both"/>
            </w:pPr>
            <w:r>
              <w:t xml:space="preserve">- дотримання вимог нормативно-правових і нормативно-технічних актів, норм і правил з питань технічного стану теплових, </w:t>
            </w:r>
            <w:proofErr w:type="spellStart"/>
            <w:r>
              <w:t>тепловикористальних</w:t>
            </w:r>
            <w:proofErr w:type="spellEnd"/>
            <w:r>
              <w:t xml:space="preserve"> установок та мереж, їх експлуатації, підтвердження готовності до роботи;</w:t>
            </w:r>
          </w:p>
          <w:p w14:paraId="4E8AA05D" w14:textId="77777777" w:rsidR="007F03B6" w:rsidRDefault="007F03B6" w:rsidP="007F03B6">
            <w:pPr>
              <w:pStyle w:val="af4"/>
              <w:tabs>
                <w:tab w:val="left" w:pos="485"/>
              </w:tabs>
              <w:jc w:val="both"/>
            </w:pPr>
            <w:r>
              <w:t>- дотримання встановлених нормативно-правовими актами режимів постачання та споживання теплової енергії.</w:t>
            </w:r>
          </w:p>
          <w:p w14:paraId="3736F59D" w14:textId="0482721B" w:rsidR="007F03B6" w:rsidRDefault="007F03B6" w:rsidP="007F03B6">
            <w:pPr>
              <w:pStyle w:val="af4"/>
              <w:tabs>
                <w:tab w:val="left" w:pos="485"/>
              </w:tabs>
              <w:jc w:val="both"/>
            </w:pPr>
            <w:r>
              <w:t>4.</w:t>
            </w:r>
            <w:r>
              <w:tab/>
              <w:t>Організовує та забезпечує:</w:t>
            </w:r>
          </w:p>
          <w:p w14:paraId="52795C1B" w14:textId="77777777" w:rsidR="007F03B6" w:rsidRDefault="007F03B6" w:rsidP="007F03B6">
            <w:pPr>
              <w:pStyle w:val="af4"/>
              <w:tabs>
                <w:tab w:val="left" w:pos="485"/>
              </w:tabs>
              <w:jc w:val="both"/>
            </w:pPr>
            <w:r>
              <w:t>- ведення та оновлення переліку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w:t>
            </w:r>
          </w:p>
          <w:p w14:paraId="14CF4A02" w14:textId="77777777" w:rsidR="007F03B6" w:rsidRDefault="007F03B6" w:rsidP="007F03B6">
            <w:pPr>
              <w:pStyle w:val="af4"/>
              <w:tabs>
                <w:tab w:val="left" w:pos="485"/>
              </w:tabs>
              <w:jc w:val="both"/>
            </w:pPr>
            <w:r>
              <w:t>- дотримання особливого режиму відключення та/або обмеження електропостачання захищених споживачів;</w:t>
            </w:r>
          </w:p>
          <w:p w14:paraId="6F56EC2A" w14:textId="77777777" w:rsidR="007F03B6" w:rsidRDefault="007F03B6" w:rsidP="007F03B6">
            <w:pPr>
              <w:pStyle w:val="af4"/>
              <w:tabs>
                <w:tab w:val="left" w:pos="485"/>
              </w:tabs>
              <w:jc w:val="both"/>
            </w:pPr>
            <w:r>
              <w:t>- належний технічний стан елементів обладнання системної протиаварійної автоматики, встановлених у учасників ринку (у тому числі споживачів);</w:t>
            </w:r>
          </w:p>
          <w:p w14:paraId="74AF055C" w14:textId="77777777" w:rsidR="007F03B6" w:rsidRDefault="007F03B6" w:rsidP="007F03B6">
            <w:pPr>
              <w:pStyle w:val="af4"/>
              <w:tabs>
                <w:tab w:val="left" w:pos="485"/>
              </w:tabs>
              <w:jc w:val="both"/>
            </w:pPr>
            <w:r>
              <w:t xml:space="preserve">- проведення заходів державного енергетичного нагляду у суб’єктів господарської діяльності, об’єкти яких пов’язані єдиним технологічним процесом та територіально розташовані в різних адміністративно-територіальних одиницях країни, входять до складу спільних груп територіальних органів </w:t>
            </w:r>
            <w:proofErr w:type="spellStart"/>
            <w:r>
              <w:t>Держенергонагляду</w:t>
            </w:r>
            <w:proofErr w:type="spellEnd"/>
            <w:r>
              <w:t xml:space="preserve"> та інших структурних підрозділів, що утворюються для проведення перевірок, проведення за дорученням керівника </w:t>
            </w:r>
            <w:proofErr w:type="spellStart"/>
            <w:r>
              <w:t>Держенергонагляду</w:t>
            </w:r>
            <w:proofErr w:type="spellEnd"/>
            <w:r>
              <w:t xml:space="preserve"> заходів державного енергетичного нагляду, </w:t>
            </w:r>
            <w:proofErr w:type="spellStart"/>
            <w:r>
              <w:t>моніторингів</w:t>
            </w:r>
            <w:proofErr w:type="spellEnd"/>
            <w:r>
              <w:t xml:space="preserve"> тощо у суб’єктів господарської діяльності, які безпосередньо або об’єкти яких територіально розташовані в інших адміністративно-територіальних одиницях країни;</w:t>
            </w:r>
          </w:p>
          <w:p w14:paraId="796D8F3B" w14:textId="77777777" w:rsidR="007F03B6" w:rsidRDefault="007F03B6" w:rsidP="007F03B6">
            <w:pPr>
              <w:pStyle w:val="af4"/>
              <w:tabs>
                <w:tab w:val="left" w:pos="485"/>
              </w:tabs>
              <w:jc w:val="both"/>
            </w:pPr>
            <w:r>
              <w:t>- надання інформації для аналізу Департаменту державного нагляду у галузі  електроенергетики та Департаменту державного нагляду у сфері теплопостачання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14:paraId="7B1CD187" w14:textId="77777777" w:rsidR="007F03B6" w:rsidRDefault="007F03B6" w:rsidP="007F03B6">
            <w:pPr>
              <w:pStyle w:val="af4"/>
              <w:tabs>
                <w:tab w:val="left" w:pos="485"/>
              </w:tabs>
              <w:jc w:val="both"/>
            </w:pPr>
            <w:r>
              <w:t xml:space="preserve">- підготовку звітних матеріалів, визначених у дорученнях керівника </w:t>
            </w:r>
            <w:proofErr w:type="spellStart"/>
            <w:r>
              <w:t>Держенергонагляду</w:t>
            </w:r>
            <w:proofErr w:type="spellEnd"/>
            <w:r>
              <w:t xml:space="preserve">, наказах </w:t>
            </w:r>
            <w:proofErr w:type="spellStart"/>
            <w:r>
              <w:t>Держенергонагляду</w:t>
            </w:r>
            <w:proofErr w:type="spellEnd"/>
            <w:r>
              <w:t>, в терміни, визначені начальником Управління;</w:t>
            </w:r>
          </w:p>
          <w:p w14:paraId="1B9F1511" w14:textId="77777777" w:rsidR="007F03B6" w:rsidRDefault="007F03B6" w:rsidP="007F03B6">
            <w:pPr>
              <w:pStyle w:val="af4"/>
              <w:tabs>
                <w:tab w:val="left" w:pos="485"/>
              </w:tabs>
              <w:jc w:val="both"/>
            </w:pPr>
            <w:r>
              <w:t>- участь у роботі комісій, робочих груп тощо, інших заходах, передбачених нормативно-правовими актами України, у тому числі міжвідомчого характеру.</w:t>
            </w:r>
          </w:p>
          <w:p w14:paraId="40F7EBBE" w14:textId="0E7DF4FF" w:rsidR="007F03B6" w:rsidRDefault="007F03B6" w:rsidP="007F03B6">
            <w:pPr>
              <w:pStyle w:val="af4"/>
              <w:tabs>
                <w:tab w:val="left" w:pos="485"/>
              </w:tabs>
              <w:jc w:val="both"/>
            </w:pPr>
            <w:r>
              <w:lastRenderedPageBreak/>
              <w:t>5.</w:t>
            </w:r>
            <w:r>
              <w:tab/>
              <w:t xml:space="preserve">Здійснює перегляд разом із іншими структурними підрозділами </w:t>
            </w:r>
            <w:proofErr w:type="spellStart"/>
            <w:r>
              <w:t>Держенергонагляду</w:t>
            </w:r>
            <w:proofErr w:type="spellEnd"/>
            <w:r>
              <w:t xml:space="preserve"> нормативно-правових актів з питань, що належать до компетенції Відділу, з метою приведення їх у відповідність до законодавства, підготовку пропозицій керівнику </w:t>
            </w:r>
            <w:proofErr w:type="spellStart"/>
            <w:r>
              <w:t>Держенергонагляду</w:t>
            </w:r>
            <w:proofErr w:type="spellEnd"/>
            <w:r>
              <w:t xml:space="preserve"> щодо внесення до них змін, скасування чи визнання такими, що втратили чинність.</w:t>
            </w:r>
          </w:p>
          <w:p w14:paraId="021BA534" w14:textId="5A147ADF" w:rsidR="007F03B6" w:rsidRDefault="007F03B6" w:rsidP="007F03B6">
            <w:pPr>
              <w:pStyle w:val="af4"/>
              <w:tabs>
                <w:tab w:val="left" w:pos="485"/>
              </w:tabs>
              <w:jc w:val="both"/>
            </w:pPr>
            <w:r>
              <w:t>6.</w:t>
            </w:r>
            <w:r>
              <w:tab/>
              <w:t xml:space="preserve">Організовує, забезпечує та контролює виконання в установлені строки доручень начальника Управління та керівника </w:t>
            </w:r>
            <w:proofErr w:type="spellStart"/>
            <w:r>
              <w:t>Держенергонагляду</w:t>
            </w:r>
            <w:proofErr w:type="spellEnd"/>
            <w:r>
              <w:t>, несе персональну відповідальність за стан виконавської дисципліни у Відділі.</w:t>
            </w:r>
          </w:p>
          <w:p w14:paraId="799D72CF" w14:textId="3120AF43" w:rsidR="007F03B6" w:rsidRDefault="007F03B6" w:rsidP="007F03B6">
            <w:pPr>
              <w:pStyle w:val="af4"/>
              <w:tabs>
                <w:tab w:val="left" w:pos="485"/>
              </w:tabs>
              <w:jc w:val="both"/>
            </w:pPr>
            <w:r>
              <w:t>7.</w:t>
            </w:r>
            <w:r>
              <w:tab/>
              <w:t>Забезпечує складання та актуальність переліку нормативно-правових і нормативно - технічних актів, документів, якими керується в своїй роботі Відділ, та перегляд на предмет внесення змін та доповнень до нього.</w:t>
            </w:r>
          </w:p>
          <w:p w14:paraId="284A74E0" w14:textId="07AB9F2B" w:rsidR="007F03B6" w:rsidRDefault="007F03B6" w:rsidP="007F03B6">
            <w:pPr>
              <w:pStyle w:val="af4"/>
              <w:tabs>
                <w:tab w:val="left" w:pos="485"/>
              </w:tabs>
              <w:jc w:val="both"/>
            </w:pPr>
            <w:r>
              <w:t>8.</w:t>
            </w:r>
            <w:r>
              <w:tab/>
              <w:t>Розглядає у межах повноважень та в установленому законодавством порядку звернень громадян та юридичних осіб.</w:t>
            </w:r>
          </w:p>
          <w:p w14:paraId="5F75D804" w14:textId="52312FB8" w:rsidR="00394B5A" w:rsidRPr="007F5577" w:rsidRDefault="007F03B6" w:rsidP="007F03B6">
            <w:pPr>
              <w:pStyle w:val="af4"/>
              <w:tabs>
                <w:tab w:val="left" w:pos="485"/>
              </w:tabs>
              <w:jc w:val="both"/>
            </w:pPr>
            <w:r>
              <w:t>9.</w:t>
            </w:r>
            <w:r>
              <w:tab/>
              <w:t xml:space="preserve">У разі відсутності начальника Управління </w:t>
            </w:r>
            <w:proofErr w:type="spellStart"/>
            <w:r>
              <w:t>Держенергонагляду</w:t>
            </w:r>
            <w:r w:rsidR="00576850">
              <w:t>в</w:t>
            </w:r>
            <w:proofErr w:type="spellEnd"/>
            <w:r w:rsidR="00576850">
              <w:t xml:space="preserve"> Одеській</w:t>
            </w:r>
            <w:r>
              <w:t xml:space="preserve"> області виконує його обов’язки. Виконує інші функції відповідно до доручень начальника Управління, керівника </w:t>
            </w:r>
            <w:proofErr w:type="spellStart"/>
            <w:r>
              <w:t>Держенергонагляду</w:t>
            </w:r>
            <w:proofErr w:type="spellEnd"/>
            <w:r>
              <w:t xml:space="preserve"> і покладених на Управління завдань.</w:t>
            </w:r>
          </w:p>
        </w:tc>
      </w:tr>
      <w:tr w:rsidR="00BC23BD" w:rsidRPr="007F5577" w14:paraId="7C078276" w14:textId="77777777" w:rsidTr="0052274F">
        <w:tc>
          <w:tcPr>
            <w:tcW w:w="3657" w:type="dxa"/>
            <w:gridSpan w:val="2"/>
          </w:tcPr>
          <w:p w14:paraId="0B789480" w14:textId="164D7684" w:rsidR="00BC23BD" w:rsidRPr="007F5577" w:rsidRDefault="00BC23BD" w:rsidP="00BC23BD">
            <w:pPr>
              <w:pStyle w:val="Default"/>
            </w:pPr>
            <w:r w:rsidRPr="007F5577">
              <w:lastRenderedPageBreak/>
              <w:t>Умови оплати праці</w:t>
            </w:r>
          </w:p>
        </w:tc>
        <w:tc>
          <w:tcPr>
            <w:tcW w:w="6663" w:type="dxa"/>
          </w:tcPr>
          <w:p w14:paraId="3C4EACF2" w14:textId="2DAAE75D" w:rsidR="00BC23BD" w:rsidRPr="007F5577" w:rsidRDefault="00BC23BD" w:rsidP="00DC36C7">
            <w:pPr>
              <w:pStyle w:val="a4"/>
              <w:spacing w:before="0" w:line="240" w:lineRule="auto"/>
              <w:ind w:firstLine="0"/>
              <w:rPr>
                <w:sz w:val="24"/>
                <w:szCs w:val="24"/>
              </w:rPr>
            </w:pPr>
            <w:r w:rsidRPr="007F5577">
              <w:rPr>
                <w:sz w:val="24"/>
                <w:szCs w:val="24"/>
              </w:rPr>
              <w:t xml:space="preserve">1) посадовий </w:t>
            </w:r>
            <w:r w:rsidRPr="00EF168F">
              <w:rPr>
                <w:sz w:val="24"/>
                <w:szCs w:val="24"/>
              </w:rPr>
              <w:t xml:space="preserve">оклад – </w:t>
            </w:r>
            <w:r w:rsidR="00EF168F" w:rsidRPr="00EF168F">
              <w:rPr>
                <w:color w:val="000000" w:themeColor="text1"/>
                <w:sz w:val="24"/>
                <w:szCs w:val="24"/>
              </w:rPr>
              <w:t>13 875</w:t>
            </w:r>
            <w:r w:rsidRPr="00EF168F">
              <w:rPr>
                <w:color w:val="000000" w:themeColor="text1"/>
                <w:sz w:val="24"/>
                <w:szCs w:val="24"/>
              </w:rPr>
              <w:t xml:space="preserve"> гривень</w:t>
            </w:r>
            <w:r w:rsidRPr="007F5577">
              <w:rPr>
                <w:color w:val="000000" w:themeColor="text1"/>
                <w:sz w:val="24"/>
                <w:szCs w:val="24"/>
              </w:rPr>
              <w:t>;</w:t>
            </w:r>
          </w:p>
          <w:p w14:paraId="314D8393" w14:textId="0466578B" w:rsidR="00BC23BD" w:rsidRPr="007F5577" w:rsidRDefault="00BC23BD" w:rsidP="00DC36C7">
            <w:pPr>
              <w:pStyle w:val="a4"/>
              <w:spacing w:before="0" w:line="240" w:lineRule="auto"/>
              <w:ind w:firstLine="0"/>
              <w:rPr>
                <w:sz w:val="24"/>
                <w:szCs w:val="24"/>
              </w:rPr>
            </w:pPr>
            <w:r w:rsidRPr="007F5577">
              <w:rPr>
                <w:sz w:val="24"/>
                <w:szCs w:val="24"/>
              </w:rPr>
              <w:t xml:space="preserve">2) надбавка до посадового окладу за ранг - відповідно </w:t>
            </w:r>
            <w:r w:rsidRPr="007F5577">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7F5577" w:rsidRDefault="00BC23BD" w:rsidP="00DC36C7">
            <w:pPr>
              <w:pStyle w:val="a4"/>
              <w:spacing w:before="0" w:line="240" w:lineRule="auto"/>
              <w:ind w:firstLine="0"/>
              <w:rPr>
                <w:sz w:val="24"/>
                <w:szCs w:val="24"/>
                <w:highlight w:val="yellow"/>
              </w:rPr>
            </w:pPr>
            <w:r w:rsidRPr="007F5577">
              <w:rPr>
                <w:sz w:val="24"/>
                <w:szCs w:val="24"/>
              </w:rPr>
              <w:t>3) інші надбавки, доплати та премії відповідно до статті 52 Закону України «Про державну службу»;</w:t>
            </w:r>
          </w:p>
        </w:tc>
      </w:tr>
      <w:tr w:rsidR="00BC23BD" w:rsidRPr="007F5577" w14:paraId="44728459" w14:textId="77777777" w:rsidTr="0052274F">
        <w:tc>
          <w:tcPr>
            <w:tcW w:w="3657" w:type="dxa"/>
            <w:gridSpan w:val="2"/>
          </w:tcPr>
          <w:p w14:paraId="4724D836" w14:textId="18264CAE" w:rsidR="00BC23BD" w:rsidRPr="007F5577" w:rsidRDefault="00BC23BD" w:rsidP="00BC23BD">
            <w:pPr>
              <w:pStyle w:val="Default"/>
            </w:pPr>
            <w:r w:rsidRPr="007F5577">
              <w:t>Інформація про строковість призначення на посаду</w:t>
            </w:r>
          </w:p>
        </w:tc>
        <w:tc>
          <w:tcPr>
            <w:tcW w:w="6663" w:type="dxa"/>
          </w:tcPr>
          <w:p w14:paraId="6B876675" w14:textId="1ACAD2D4" w:rsidR="00BC23BD" w:rsidRPr="007F5577" w:rsidRDefault="00BC23BD" w:rsidP="00DC36C7">
            <w:pPr>
              <w:spacing w:line="240" w:lineRule="auto"/>
              <w:ind w:firstLine="0"/>
              <w:rPr>
                <w:sz w:val="24"/>
                <w:szCs w:val="24"/>
                <w:highlight w:val="yellow"/>
              </w:rPr>
            </w:pPr>
            <w:proofErr w:type="spellStart"/>
            <w:r w:rsidRPr="007F5577">
              <w:rPr>
                <w:color w:val="000000"/>
                <w:sz w:val="24"/>
                <w:szCs w:val="24"/>
              </w:rPr>
              <w:t>Строково</w:t>
            </w:r>
            <w:proofErr w:type="spellEnd"/>
            <w:r w:rsidRPr="007F5577">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7F5577">
              <w:rPr>
                <w:color w:val="000000"/>
                <w:sz w:val="24"/>
                <w:szCs w:val="24"/>
              </w:rPr>
              <w:t>коронавірусом</w:t>
            </w:r>
            <w:proofErr w:type="spellEnd"/>
            <w:r w:rsidRPr="007F5577">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7F5577" w14:paraId="03028752" w14:textId="77777777" w:rsidTr="0052274F">
        <w:tc>
          <w:tcPr>
            <w:tcW w:w="3657" w:type="dxa"/>
            <w:gridSpan w:val="2"/>
          </w:tcPr>
          <w:p w14:paraId="784C2F42" w14:textId="1FC4EDED" w:rsidR="00BC23BD" w:rsidRPr="007F5577" w:rsidRDefault="00BC23BD" w:rsidP="00BC23BD">
            <w:pPr>
              <w:pStyle w:val="Default"/>
            </w:pPr>
            <w:r w:rsidRPr="007F5577">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7F5577" w:rsidRDefault="00BC23BD" w:rsidP="00DC36C7">
            <w:pPr>
              <w:pStyle w:val="a4"/>
              <w:spacing w:before="0" w:line="240" w:lineRule="auto"/>
              <w:ind w:firstLine="0"/>
              <w:rPr>
                <w:sz w:val="24"/>
                <w:szCs w:val="24"/>
              </w:rPr>
            </w:pPr>
            <w:r w:rsidRPr="007F5577">
              <w:rPr>
                <w:sz w:val="24"/>
                <w:szCs w:val="24"/>
              </w:rPr>
              <w:t xml:space="preserve">Особа, яка бажає взяти участь у доборі з призначення </w:t>
            </w:r>
            <w:r w:rsidRPr="007F5577">
              <w:rPr>
                <w:sz w:val="24"/>
                <w:szCs w:val="24"/>
              </w:rPr>
              <w:br/>
              <w:t>на вакантну посаду, подає таку інформацію через Єдиний портал вакансій державної служби:</w:t>
            </w:r>
          </w:p>
          <w:p w14:paraId="19DAA764" w14:textId="5F4EA641" w:rsidR="00BC23BD" w:rsidRPr="007F5577" w:rsidRDefault="00BC23BD" w:rsidP="00DC36C7">
            <w:pPr>
              <w:pStyle w:val="a4"/>
              <w:spacing w:before="0" w:line="240" w:lineRule="auto"/>
              <w:ind w:firstLine="0"/>
              <w:rPr>
                <w:sz w:val="24"/>
                <w:szCs w:val="24"/>
              </w:rPr>
            </w:pPr>
            <w:r w:rsidRPr="007F5577">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7F5577">
              <w:rPr>
                <w:sz w:val="24"/>
                <w:szCs w:val="24"/>
              </w:rPr>
              <w:br/>
              <w:t xml:space="preserve">на території України гострої респіраторної хвороби COVID-19, спричиненої </w:t>
            </w:r>
            <w:proofErr w:type="spellStart"/>
            <w:r w:rsidRPr="007F5577">
              <w:rPr>
                <w:sz w:val="24"/>
                <w:szCs w:val="24"/>
              </w:rPr>
              <w:t>коронавірусом</w:t>
            </w:r>
            <w:proofErr w:type="spellEnd"/>
            <w:r w:rsidRPr="007F5577">
              <w:rPr>
                <w:sz w:val="24"/>
                <w:szCs w:val="24"/>
              </w:rPr>
              <w:t xml:space="preserve"> SARS-CoV-2, затвердженого постановою Кабінету Міністрів України від 22 квітня</w:t>
            </w:r>
            <w:r w:rsidRPr="007F5577">
              <w:rPr>
                <w:sz w:val="24"/>
                <w:szCs w:val="24"/>
              </w:rPr>
              <w:br/>
              <w:t>2020 року № 290 (далі – Порядок);</w:t>
            </w:r>
          </w:p>
          <w:p w14:paraId="74546E35" w14:textId="77777777" w:rsidR="00BC23BD" w:rsidRPr="007F5577" w:rsidRDefault="00BC23BD" w:rsidP="00DC36C7">
            <w:pPr>
              <w:pStyle w:val="a4"/>
              <w:spacing w:before="0" w:line="240" w:lineRule="auto"/>
              <w:ind w:firstLine="0"/>
              <w:rPr>
                <w:sz w:val="24"/>
                <w:szCs w:val="24"/>
              </w:rPr>
            </w:pPr>
            <w:r w:rsidRPr="007F5577">
              <w:rPr>
                <w:sz w:val="24"/>
                <w:szCs w:val="24"/>
              </w:rPr>
              <w:t>2) резюме за формою згідно з додатком 2 до Порядку;</w:t>
            </w:r>
          </w:p>
          <w:p w14:paraId="4A09105F" w14:textId="5976BF65" w:rsidR="00BC23BD" w:rsidRPr="007F5577" w:rsidRDefault="00BC23BD" w:rsidP="00DC36C7">
            <w:pPr>
              <w:pStyle w:val="a4"/>
              <w:spacing w:before="0" w:line="240" w:lineRule="auto"/>
              <w:ind w:firstLine="0"/>
              <w:rPr>
                <w:sz w:val="24"/>
                <w:szCs w:val="24"/>
              </w:rPr>
            </w:pPr>
            <w:r w:rsidRPr="007F5577">
              <w:rPr>
                <w:sz w:val="24"/>
                <w:szCs w:val="24"/>
              </w:rPr>
              <w:t xml:space="preserve">3) заяву, в якій повідомляє, що до неї не застосовуються заборони, визначені частиною третьою або четвертою статті 1 </w:t>
            </w:r>
            <w:r w:rsidRPr="007F5577">
              <w:rPr>
                <w:sz w:val="24"/>
                <w:szCs w:val="24"/>
              </w:rPr>
              <w:lastRenderedPageBreak/>
              <w:t xml:space="preserve">Закону України «Про очищення влади», та надає згоду </w:t>
            </w:r>
            <w:r w:rsidRPr="007F5577">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7F5577" w:rsidRDefault="00BC23BD" w:rsidP="00DC36C7">
            <w:pPr>
              <w:pStyle w:val="a4"/>
              <w:spacing w:before="0" w:line="240" w:lineRule="auto"/>
              <w:ind w:firstLine="0"/>
              <w:rPr>
                <w:sz w:val="24"/>
                <w:szCs w:val="24"/>
              </w:rPr>
            </w:pPr>
          </w:p>
          <w:p w14:paraId="737C85BC" w14:textId="29788CB6" w:rsidR="00BC23BD" w:rsidRPr="007F5577" w:rsidRDefault="00BC23BD" w:rsidP="00DC36C7">
            <w:pPr>
              <w:pStyle w:val="a4"/>
              <w:spacing w:before="0" w:line="240" w:lineRule="auto"/>
              <w:ind w:firstLine="0"/>
              <w:rPr>
                <w:sz w:val="24"/>
                <w:szCs w:val="24"/>
              </w:rPr>
            </w:pPr>
            <w:r w:rsidRPr="007F5577">
              <w:rPr>
                <w:sz w:val="24"/>
                <w:szCs w:val="24"/>
              </w:rPr>
              <w:t xml:space="preserve">Особа, яка виявила бажання взяти участь у доборі </w:t>
            </w:r>
            <w:r w:rsidRPr="007F5577">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7F5577">
              <w:rPr>
                <w:sz w:val="24"/>
                <w:szCs w:val="24"/>
              </w:rPr>
              <w:br/>
              <w:t xml:space="preserve">в оголошенні вимогам, зокрема стосовно досвіду роботи, професійних </w:t>
            </w:r>
            <w:proofErr w:type="spellStart"/>
            <w:r w:rsidRPr="007F5577">
              <w:rPr>
                <w:sz w:val="24"/>
                <w:szCs w:val="24"/>
              </w:rPr>
              <w:t>компетентностей</w:t>
            </w:r>
            <w:proofErr w:type="spellEnd"/>
            <w:r w:rsidRPr="007F5577">
              <w:rPr>
                <w:sz w:val="24"/>
                <w:szCs w:val="24"/>
              </w:rPr>
              <w:t>, репутації (характеристики, рекомендації, наукові публікації тощо).</w:t>
            </w:r>
          </w:p>
          <w:p w14:paraId="10BAF644" w14:textId="77777777" w:rsidR="00BC23BD" w:rsidRPr="007F5577" w:rsidRDefault="00BC23BD" w:rsidP="00DC36C7">
            <w:pPr>
              <w:pStyle w:val="a4"/>
              <w:spacing w:before="0" w:line="240" w:lineRule="auto"/>
              <w:ind w:firstLine="0"/>
              <w:rPr>
                <w:sz w:val="24"/>
                <w:szCs w:val="24"/>
              </w:rPr>
            </w:pPr>
          </w:p>
          <w:p w14:paraId="5CB79367" w14:textId="35D02C8D" w:rsidR="00BC23BD" w:rsidRPr="007F5577" w:rsidRDefault="00BC23BD" w:rsidP="00DC36C7">
            <w:pPr>
              <w:pStyle w:val="a4"/>
              <w:spacing w:before="0" w:line="240" w:lineRule="auto"/>
              <w:ind w:firstLine="0"/>
              <w:rPr>
                <w:sz w:val="24"/>
                <w:szCs w:val="24"/>
              </w:rPr>
            </w:pPr>
            <w:r w:rsidRPr="006E22CE">
              <w:rPr>
                <w:sz w:val="24"/>
                <w:szCs w:val="24"/>
              </w:rPr>
              <w:t xml:space="preserve">Інформація приймається до </w:t>
            </w:r>
            <w:r w:rsidR="00856E33" w:rsidRPr="006E22CE">
              <w:rPr>
                <w:sz w:val="24"/>
                <w:szCs w:val="24"/>
                <w:lang w:val="en-US"/>
              </w:rPr>
              <w:t>15</w:t>
            </w:r>
            <w:r w:rsidRPr="006E22CE">
              <w:rPr>
                <w:sz w:val="24"/>
                <w:szCs w:val="24"/>
              </w:rPr>
              <w:t xml:space="preserve"> години </w:t>
            </w:r>
            <w:r w:rsidR="00856E33" w:rsidRPr="006E22CE">
              <w:rPr>
                <w:sz w:val="24"/>
                <w:szCs w:val="24"/>
                <w:lang w:val="en-US"/>
              </w:rPr>
              <w:t>45</w:t>
            </w:r>
            <w:r w:rsidRPr="006E22CE">
              <w:rPr>
                <w:sz w:val="24"/>
                <w:szCs w:val="24"/>
              </w:rPr>
              <w:t xml:space="preserve"> хвилин </w:t>
            </w:r>
            <w:r w:rsidRPr="006E22CE">
              <w:rPr>
                <w:sz w:val="24"/>
                <w:szCs w:val="24"/>
              </w:rPr>
              <w:br/>
            </w:r>
            <w:r w:rsidR="006D083D" w:rsidRPr="006E22CE">
              <w:rPr>
                <w:sz w:val="24"/>
                <w:szCs w:val="24"/>
                <w:lang w:val="en-US"/>
              </w:rPr>
              <w:t>19</w:t>
            </w:r>
            <w:r w:rsidR="00EA523E" w:rsidRPr="006E22CE">
              <w:rPr>
                <w:sz w:val="24"/>
                <w:szCs w:val="24"/>
              </w:rPr>
              <w:t xml:space="preserve"> </w:t>
            </w:r>
            <w:r w:rsidR="00856E33" w:rsidRPr="006E22CE">
              <w:rPr>
                <w:sz w:val="24"/>
                <w:szCs w:val="24"/>
              </w:rPr>
              <w:t>лютого</w:t>
            </w:r>
            <w:r w:rsidRPr="006E22CE">
              <w:rPr>
                <w:sz w:val="24"/>
                <w:szCs w:val="24"/>
              </w:rPr>
              <w:t xml:space="preserve"> 202</w:t>
            </w:r>
            <w:r w:rsidR="00856E33" w:rsidRPr="006E22CE">
              <w:rPr>
                <w:sz w:val="24"/>
                <w:szCs w:val="24"/>
              </w:rPr>
              <w:t>1</w:t>
            </w:r>
            <w:r w:rsidRPr="006E22CE">
              <w:rPr>
                <w:sz w:val="24"/>
                <w:szCs w:val="24"/>
              </w:rPr>
              <w:t xml:space="preserve"> року включно.</w:t>
            </w:r>
          </w:p>
          <w:p w14:paraId="6864EDC5" w14:textId="12A673FA" w:rsidR="00BC23BD" w:rsidRPr="007F5577" w:rsidRDefault="00BC23BD" w:rsidP="00DC36C7">
            <w:pPr>
              <w:pStyle w:val="a4"/>
              <w:spacing w:before="0" w:line="240" w:lineRule="auto"/>
              <w:ind w:firstLine="0"/>
              <w:rPr>
                <w:sz w:val="24"/>
                <w:szCs w:val="24"/>
                <w:highlight w:val="yellow"/>
              </w:rPr>
            </w:pPr>
            <w:r w:rsidRPr="007F5577">
              <w:rPr>
                <w:sz w:val="24"/>
                <w:szCs w:val="24"/>
              </w:rPr>
              <w:t>Адресат: Управління по роботі з персоналом Державної інспекції енергетичного нагляду України.</w:t>
            </w:r>
          </w:p>
        </w:tc>
      </w:tr>
      <w:tr w:rsidR="00BC23BD" w:rsidRPr="007F5577" w14:paraId="015544FD" w14:textId="77777777" w:rsidTr="00635615">
        <w:tc>
          <w:tcPr>
            <w:tcW w:w="3657" w:type="dxa"/>
            <w:gridSpan w:val="2"/>
            <w:tcBorders>
              <w:bottom w:val="single" w:sz="4" w:space="0" w:color="auto"/>
            </w:tcBorders>
          </w:tcPr>
          <w:p w14:paraId="130E05B8" w14:textId="3DF8AC87" w:rsidR="00BC23BD" w:rsidRPr="007F5577" w:rsidRDefault="00BC23BD" w:rsidP="00BC23BD">
            <w:pPr>
              <w:pStyle w:val="Default"/>
            </w:pPr>
            <w:r w:rsidRPr="007F5577">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68CE7508" w:rsidR="00BC23BD" w:rsidRPr="007F5577" w:rsidRDefault="00BC23BD" w:rsidP="00DC36C7">
            <w:pPr>
              <w:spacing w:line="240" w:lineRule="auto"/>
              <w:ind w:firstLine="0"/>
              <w:rPr>
                <w:sz w:val="24"/>
                <w:szCs w:val="24"/>
              </w:rPr>
            </w:pPr>
            <w:r w:rsidRPr="007F5577">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4478F6">
              <w:rPr>
                <w:sz w:val="24"/>
                <w:szCs w:val="24"/>
              </w:rPr>
              <w:t>Хоменко Тетяна Олександрівна</w:t>
            </w:r>
            <w:r w:rsidRPr="007F5577">
              <w:rPr>
                <w:sz w:val="24"/>
                <w:szCs w:val="24"/>
              </w:rPr>
              <w:t>, </w:t>
            </w:r>
            <w:proofErr w:type="spellStart"/>
            <w:r w:rsidRPr="007F5577">
              <w:rPr>
                <w:sz w:val="24"/>
                <w:szCs w:val="24"/>
              </w:rPr>
              <w:t>тел</w:t>
            </w:r>
            <w:proofErr w:type="spellEnd"/>
            <w:r w:rsidRPr="007F5577">
              <w:rPr>
                <w:sz w:val="24"/>
                <w:szCs w:val="24"/>
              </w:rPr>
              <w:t>. 044-204-79-19, </w:t>
            </w:r>
          </w:p>
          <w:p w14:paraId="1BFE2EC7" w14:textId="05C6730E" w:rsidR="00BC23BD" w:rsidRPr="007F5577" w:rsidRDefault="00BC23BD" w:rsidP="00DC36C7">
            <w:pPr>
              <w:spacing w:line="240" w:lineRule="auto"/>
              <w:ind w:firstLine="0"/>
              <w:rPr>
                <w:sz w:val="24"/>
                <w:szCs w:val="24"/>
              </w:rPr>
            </w:pPr>
            <w:r w:rsidRPr="007F5577">
              <w:rPr>
                <w:sz w:val="24"/>
                <w:szCs w:val="24"/>
              </w:rPr>
              <w:t>e-</w:t>
            </w:r>
            <w:proofErr w:type="spellStart"/>
            <w:r w:rsidRPr="007F5577">
              <w:rPr>
                <w:sz w:val="24"/>
                <w:szCs w:val="24"/>
              </w:rPr>
              <w:t>mail</w:t>
            </w:r>
            <w:proofErr w:type="spellEnd"/>
            <w:r w:rsidRPr="007F5577">
              <w:rPr>
                <w:sz w:val="24"/>
                <w:szCs w:val="24"/>
              </w:rPr>
              <w:t>: konkurs_sies@sies.gov.ua</w:t>
            </w:r>
          </w:p>
        </w:tc>
      </w:tr>
      <w:tr w:rsidR="00BC23BD" w:rsidRPr="007F5577"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7F5577" w:rsidRDefault="00BC23BD" w:rsidP="00BC23BD">
            <w:pPr>
              <w:pStyle w:val="Default"/>
              <w:jc w:val="center"/>
              <w:rPr>
                <w:b/>
              </w:rPr>
            </w:pPr>
            <w:r w:rsidRPr="007F5577">
              <w:rPr>
                <w:b/>
              </w:rPr>
              <w:t>Кваліфікаційні вимоги</w:t>
            </w:r>
          </w:p>
        </w:tc>
      </w:tr>
      <w:tr w:rsidR="00BC23BD" w:rsidRPr="007F5577"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7F5577" w:rsidRDefault="00BC23BD" w:rsidP="00BC23BD">
            <w:pPr>
              <w:pStyle w:val="Default"/>
              <w:jc w:val="both"/>
            </w:pPr>
            <w:r w:rsidRPr="007F5577">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7F5577" w:rsidRDefault="00BC23BD" w:rsidP="00BC23BD">
            <w:pPr>
              <w:pStyle w:val="Default"/>
            </w:pPr>
            <w:r w:rsidRPr="007F5577">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6796E7DA" w:rsidR="00BC23BD" w:rsidRPr="007F5577" w:rsidRDefault="00886873" w:rsidP="00BC23BD">
            <w:pPr>
              <w:spacing w:line="240" w:lineRule="auto"/>
              <w:ind w:firstLine="0"/>
              <w:rPr>
                <w:sz w:val="24"/>
                <w:szCs w:val="24"/>
              </w:rPr>
            </w:pPr>
            <w:r w:rsidRPr="007F5577">
              <w:rPr>
                <w:sz w:val="24"/>
                <w:szCs w:val="24"/>
              </w:rPr>
              <w:t>Ступінь вищої освіти не нижче магістра</w:t>
            </w:r>
          </w:p>
        </w:tc>
      </w:tr>
      <w:tr w:rsidR="00886873" w:rsidRPr="007F5577"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7F5577" w:rsidRDefault="00886873" w:rsidP="00886873">
            <w:pPr>
              <w:pStyle w:val="Default"/>
              <w:jc w:val="both"/>
            </w:pPr>
            <w:r w:rsidRPr="007F5577">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7F5577" w:rsidRDefault="00886873" w:rsidP="00886873">
            <w:pPr>
              <w:pStyle w:val="Default"/>
            </w:pPr>
            <w:r w:rsidRPr="007F5577">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28BC11DF" w:rsidR="00886873" w:rsidRPr="007F5577" w:rsidRDefault="00886873" w:rsidP="00886873">
            <w:pPr>
              <w:spacing w:line="240" w:lineRule="auto"/>
              <w:ind w:firstLine="0"/>
              <w:rPr>
                <w:sz w:val="24"/>
                <w:szCs w:val="24"/>
              </w:rPr>
            </w:pPr>
            <w:r w:rsidRPr="007F5577">
              <w:rPr>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886873" w:rsidRPr="007F5577"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7F5577" w:rsidRDefault="00886873" w:rsidP="00886873">
            <w:pPr>
              <w:pStyle w:val="Default"/>
              <w:jc w:val="both"/>
            </w:pPr>
            <w:r w:rsidRPr="007F5577">
              <w:t>3.</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7F5577" w:rsidRDefault="00886873" w:rsidP="00886873">
            <w:pPr>
              <w:spacing w:line="240" w:lineRule="auto"/>
              <w:ind w:firstLine="0"/>
              <w:jc w:val="left"/>
              <w:rPr>
                <w:sz w:val="24"/>
                <w:szCs w:val="24"/>
              </w:rPr>
            </w:pPr>
            <w:r w:rsidRPr="007F5577">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7F5577" w:rsidRDefault="00886873" w:rsidP="00886873">
            <w:pPr>
              <w:spacing w:line="240" w:lineRule="auto"/>
              <w:ind w:firstLine="0"/>
              <w:rPr>
                <w:sz w:val="24"/>
                <w:szCs w:val="24"/>
              </w:rPr>
            </w:pPr>
            <w:r w:rsidRPr="007F5577">
              <w:rPr>
                <w:sz w:val="24"/>
                <w:szCs w:val="24"/>
              </w:rPr>
              <w:t>Вільне володіння державною мовою</w:t>
            </w:r>
          </w:p>
        </w:tc>
      </w:tr>
      <w:tr w:rsidR="00886873" w:rsidRPr="007F5577"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7F5577" w:rsidRDefault="00886873" w:rsidP="00886873">
            <w:pPr>
              <w:pStyle w:val="Default"/>
              <w:jc w:val="both"/>
            </w:pPr>
            <w:r w:rsidRPr="007F5577">
              <w:t>4.</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7F5577" w:rsidRDefault="00886873" w:rsidP="00886873">
            <w:pPr>
              <w:pStyle w:val="Default"/>
            </w:pPr>
            <w:r w:rsidRPr="007F5577">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7F5577" w:rsidRDefault="00886873" w:rsidP="00886873">
            <w:pPr>
              <w:spacing w:line="240" w:lineRule="auto"/>
              <w:ind w:firstLine="0"/>
              <w:rPr>
                <w:sz w:val="24"/>
                <w:szCs w:val="24"/>
              </w:rPr>
            </w:pPr>
            <w:r w:rsidRPr="007F5577">
              <w:rPr>
                <w:sz w:val="24"/>
                <w:szCs w:val="24"/>
              </w:rPr>
              <w:t>Не потребує</w:t>
            </w:r>
          </w:p>
        </w:tc>
      </w:tr>
    </w:tbl>
    <w:p w14:paraId="04276A9F" w14:textId="77777777" w:rsidR="00B76D1B" w:rsidRPr="007F5577" w:rsidRDefault="00B76D1B" w:rsidP="005B47BE">
      <w:pPr>
        <w:pStyle w:val="a4"/>
        <w:spacing w:before="0" w:line="240" w:lineRule="auto"/>
        <w:ind w:firstLine="0"/>
        <w:rPr>
          <w:szCs w:val="28"/>
        </w:rPr>
      </w:pPr>
    </w:p>
    <w:p w14:paraId="5A9AC9FF" w14:textId="77777777" w:rsidR="00B76D1B" w:rsidRPr="007F5577" w:rsidRDefault="00B76D1B" w:rsidP="005B47BE">
      <w:pPr>
        <w:pStyle w:val="a4"/>
        <w:spacing w:before="0" w:line="240" w:lineRule="auto"/>
        <w:ind w:firstLine="0"/>
        <w:rPr>
          <w:szCs w:val="28"/>
        </w:rPr>
      </w:pPr>
    </w:p>
    <w:p w14:paraId="62CCB55D" w14:textId="0C2AB13D" w:rsidR="00131B14" w:rsidRPr="007F5577" w:rsidRDefault="00131B14" w:rsidP="00971B8E">
      <w:pPr>
        <w:pStyle w:val="a4"/>
        <w:spacing w:before="0" w:line="240" w:lineRule="auto"/>
        <w:ind w:left="-709" w:right="-427" w:firstLine="0"/>
        <w:rPr>
          <w:szCs w:val="28"/>
        </w:rPr>
      </w:pPr>
    </w:p>
    <w:sectPr w:rsidR="00131B14" w:rsidRPr="007F5577"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4BAC9" w14:textId="77777777" w:rsidR="00331F59" w:rsidRDefault="00331F59">
      <w:r>
        <w:separator/>
      </w:r>
    </w:p>
  </w:endnote>
  <w:endnote w:type="continuationSeparator" w:id="0">
    <w:p w14:paraId="5FE41B5D" w14:textId="77777777" w:rsidR="00331F59" w:rsidRDefault="0033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AE00C" w14:textId="77777777" w:rsidR="00331F59" w:rsidRDefault="00331F59">
      <w:r>
        <w:separator/>
      </w:r>
    </w:p>
  </w:footnote>
  <w:footnote w:type="continuationSeparator" w:id="0">
    <w:p w14:paraId="7E579F06" w14:textId="77777777" w:rsidR="00331F59" w:rsidRDefault="00331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3E4B4446"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7B0DA5">
      <w:rPr>
        <w:noProof/>
        <w:sz w:val="20"/>
      </w:rPr>
      <w:t>4</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3"/>
  </w:num>
  <w:num w:numId="3">
    <w:abstractNumId w:val="14"/>
  </w:num>
  <w:num w:numId="4">
    <w:abstractNumId w:val="1"/>
  </w:num>
  <w:num w:numId="5">
    <w:abstractNumId w:val="5"/>
  </w:num>
  <w:num w:numId="6">
    <w:abstractNumId w:val="7"/>
  </w:num>
  <w:num w:numId="7">
    <w:abstractNumId w:val="8"/>
  </w:num>
  <w:num w:numId="8">
    <w:abstractNumId w:val="4"/>
  </w:num>
  <w:num w:numId="9">
    <w:abstractNumId w:val="12"/>
  </w:num>
  <w:num w:numId="10">
    <w:abstractNumId w:val="2"/>
  </w:num>
  <w:num w:numId="11">
    <w:abstractNumId w:val="3"/>
  </w:num>
  <w:num w:numId="12">
    <w:abstractNumId w:val="11"/>
  </w:num>
  <w:num w:numId="13">
    <w:abstractNumId w:val="10"/>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3562F"/>
    <w:rsid w:val="00055494"/>
    <w:rsid w:val="00056217"/>
    <w:rsid w:val="00064C3C"/>
    <w:rsid w:val="00071BC1"/>
    <w:rsid w:val="00074AF2"/>
    <w:rsid w:val="00075D83"/>
    <w:rsid w:val="00081BCA"/>
    <w:rsid w:val="00091293"/>
    <w:rsid w:val="00091782"/>
    <w:rsid w:val="000956AC"/>
    <w:rsid w:val="000A33C1"/>
    <w:rsid w:val="000A41F1"/>
    <w:rsid w:val="000B0099"/>
    <w:rsid w:val="000B333B"/>
    <w:rsid w:val="000C70BA"/>
    <w:rsid w:val="000D7757"/>
    <w:rsid w:val="000D7A33"/>
    <w:rsid w:val="000E70D4"/>
    <w:rsid w:val="000E7CA2"/>
    <w:rsid w:val="000F1BB0"/>
    <w:rsid w:val="00101C58"/>
    <w:rsid w:val="00104000"/>
    <w:rsid w:val="001205D7"/>
    <w:rsid w:val="00120DC1"/>
    <w:rsid w:val="00123D2A"/>
    <w:rsid w:val="00126C29"/>
    <w:rsid w:val="00127B02"/>
    <w:rsid w:val="0013193B"/>
    <w:rsid w:val="00131B14"/>
    <w:rsid w:val="0013484B"/>
    <w:rsid w:val="00134B67"/>
    <w:rsid w:val="00135625"/>
    <w:rsid w:val="00143CBD"/>
    <w:rsid w:val="001522D1"/>
    <w:rsid w:val="001625B6"/>
    <w:rsid w:val="00167065"/>
    <w:rsid w:val="00167604"/>
    <w:rsid w:val="00190B72"/>
    <w:rsid w:val="00192A54"/>
    <w:rsid w:val="00196F15"/>
    <w:rsid w:val="001A0124"/>
    <w:rsid w:val="001A5FC5"/>
    <w:rsid w:val="001B7C8B"/>
    <w:rsid w:val="001C39AE"/>
    <w:rsid w:val="001C41D0"/>
    <w:rsid w:val="001C4F01"/>
    <w:rsid w:val="001D30F3"/>
    <w:rsid w:val="001D448B"/>
    <w:rsid w:val="001E2DDB"/>
    <w:rsid w:val="001E3E40"/>
    <w:rsid w:val="001E4D01"/>
    <w:rsid w:val="001F0739"/>
    <w:rsid w:val="001F39D8"/>
    <w:rsid w:val="001F6999"/>
    <w:rsid w:val="00210F96"/>
    <w:rsid w:val="00212001"/>
    <w:rsid w:val="002200C2"/>
    <w:rsid w:val="002329B2"/>
    <w:rsid w:val="002339C8"/>
    <w:rsid w:val="0023649E"/>
    <w:rsid w:val="002378BD"/>
    <w:rsid w:val="00242512"/>
    <w:rsid w:val="002445EF"/>
    <w:rsid w:val="00257D30"/>
    <w:rsid w:val="0027396D"/>
    <w:rsid w:val="002840A1"/>
    <w:rsid w:val="00290823"/>
    <w:rsid w:val="002A54FB"/>
    <w:rsid w:val="002A7BF7"/>
    <w:rsid w:val="002A7E27"/>
    <w:rsid w:val="002B03C4"/>
    <w:rsid w:val="002B5E1E"/>
    <w:rsid w:val="002C0718"/>
    <w:rsid w:val="002C3817"/>
    <w:rsid w:val="002C7160"/>
    <w:rsid w:val="002D7EA6"/>
    <w:rsid w:val="002E5E95"/>
    <w:rsid w:val="002F1096"/>
    <w:rsid w:val="00311CD9"/>
    <w:rsid w:val="00322E37"/>
    <w:rsid w:val="003254F4"/>
    <w:rsid w:val="00331F59"/>
    <w:rsid w:val="00340B70"/>
    <w:rsid w:val="00344784"/>
    <w:rsid w:val="0038273D"/>
    <w:rsid w:val="00382CF8"/>
    <w:rsid w:val="003908B7"/>
    <w:rsid w:val="00394B5A"/>
    <w:rsid w:val="003A7A63"/>
    <w:rsid w:val="003B1DB4"/>
    <w:rsid w:val="003B765F"/>
    <w:rsid w:val="003C18AE"/>
    <w:rsid w:val="003C1E67"/>
    <w:rsid w:val="003C3D0A"/>
    <w:rsid w:val="003C659D"/>
    <w:rsid w:val="003E6243"/>
    <w:rsid w:val="003F2766"/>
    <w:rsid w:val="003F65B2"/>
    <w:rsid w:val="00415BAC"/>
    <w:rsid w:val="0041752A"/>
    <w:rsid w:val="00421DAD"/>
    <w:rsid w:val="00427B3A"/>
    <w:rsid w:val="0043018A"/>
    <w:rsid w:val="00432162"/>
    <w:rsid w:val="004358C4"/>
    <w:rsid w:val="00444BF7"/>
    <w:rsid w:val="0044548E"/>
    <w:rsid w:val="004478F6"/>
    <w:rsid w:val="00455B87"/>
    <w:rsid w:val="00462758"/>
    <w:rsid w:val="004746C7"/>
    <w:rsid w:val="00480893"/>
    <w:rsid w:val="00481AEE"/>
    <w:rsid w:val="004827DF"/>
    <w:rsid w:val="00493083"/>
    <w:rsid w:val="00497051"/>
    <w:rsid w:val="004A5304"/>
    <w:rsid w:val="004B1C54"/>
    <w:rsid w:val="004B64D5"/>
    <w:rsid w:val="004D47C7"/>
    <w:rsid w:val="004D6B88"/>
    <w:rsid w:val="004D7D25"/>
    <w:rsid w:val="004E0A60"/>
    <w:rsid w:val="004E4AF1"/>
    <w:rsid w:val="004F1D7C"/>
    <w:rsid w:val="00501298"/>
    <w:rsid w:val="00501A81"/>
    <w:rsid w:val="00514ABF"/>
    <w:rsid w:val="00515D04"/>
    <w:rsid w:val="0052274F"/>
    <w:rsid w:val="00542A8B"/>
    <w:rsid w:val="00543CBB"/>
    <w:rsid w:val="005447C9"/>
    <w:rsid w:val="005522DB"/>
    <w:rsid w:val="005540F4"/>
    <w:rsid w:val="005663A5"/>
    <w:rsid w:val="00570E7B"/>
    <w:rsid w:val="0057134E"/>
    <w:rsid w:val="00576850"/>
    <w:rsid w:val="00577FB4"/>
    <w:rsid w:val="00581AB4"/>
    <w:rsid w:val="00584F56"/>
    <w:rsid w:val="00591104"/>
    <w:rsid w:val="005942C6"/>
    <w:rsid w:val="005B47BE"/>
    <w:rsid w:val="005B64CB"/>
    <w:rsid w:val="005B669C"/>
    <w:rsid w:val="005B7FF2"/>
    <w:rsid w:val="005C0E57"/>
    <w:rsid w:val="005C133E"/>
    <w:rsid w:val="005D3D5D"/>
    <w:rsid w:val="005E2855"/>
    <w:rsid w:val="005E5556"/>
    <w:rsid w:val="005F0751"/>
    <w:rsid w:val="005F4828"/>
    <w:rsid w:val="00617106"/>
    <w:rsid w:val="0062522E"/>
    <w:rsid w:val="00625FEF"/>
    <w:rsid w:val="006306C6"/>
    <w:rsid w:val="00635615"/>
    <w:rsid w:val="006420CE"/>
    <w:rsid w:val="0064641C"/>
    <w:rsid w:val="006648F4"/>
    <w:rsid w:val="00671E29"/>
    <w:rsid w:val="006746B6"/>
    <w:rsid w:val="006B2210"/>
    <w:rsid w:val="006B725C"/>
    <w:rsid w:val="006C10AE"/>
    <w:rsid w:val="006C129A"/>
    <w:rsid w:val="006C1AA1"/>
    <w:rsid w:val="006C5419"/>
    <w:rsid w:val="006D0596"/>
    <w:rsid w:val="006D083D"/>
    <w:rsid w:val="006D71B8"/>
    <w:rsid w:val="006E1D1F"/>
    <w:rsid w:val="006E22CE"/>
    <w:rsid w:val="00711942"/>
    <w:rsid w:val="00713F61"/>
    <w:rsid w:val="00714703"/>
    <w:rsid w:val="00714910"/>
    <w:rsid w:val="00725584"/>
    <w:rsid w:val="00727D4A"/>
    <w:rsid w:val="00735A86"/>
    <w:rsid w:val="00753C7F"/>
    <w:rsid w:val="007604C0"/>
    <w:rsid w:val="00762A28"/>
    <w:rsid w:val="00764CAD"/>
    <w:rsid w:val="007838E6"/>
    <w:rsid w:val="007A27DC"/>
    <w:rsid w:val="007A4BD6"/>
    <w:rsid w:val="007A626D"/>
    <w:rsid w:val="007B0DA5"/>
    <w:rsid w:val="007C1DC2"/>
    <w:rsid w:val="007D3108"/>
    <w:rsid w:val="007E2AC9"/>
    <w:rsid w:val="007E3280"/>
    <w:rsid w:val="007F03B6"/>
    <w:rsid w:val="007F2666"/>
    <w:rsid w:val="007F5577"/>
    <w:rsid w:val="008027CF"/>
    <w:rsid w:val="0081423A"/>
    <w:rsid w:val="008176B4"/>
    <w:rsid w:val="00823B3E"/>
    <w:rsid w:val="008244D9"/>
    <w:rsid w:val="0082608E"/>
    <w:rsid w:val="00837836"/>
    <w:rsid w:val="00856E33"/>
    <w:rsid w:val="0086158D"/>
    <w:rsid w:val="00862CB6"/>
    <w:rsid w:val="00867DDC"/>
    <w:rsid w:val="0088168A"/>
    <w:rsid w:val="00886873"/>
    <w:rsid w:val="0089528D"/>
    <w:rsid w:val="008A21FE"/>
    <w:rsid w:val="008A25B4"/>
    <w:rsid w:val="008A337C"/>
    <w:rsid w:val="008A5B12"/>
    <w:rsid w:val="008B2625"/>
    <w:rsid w:val="008C1BAD"/>
    <w:rsid w:val="008E3D2A"/>
    <w:rsid w:val="008F5CA0"/>
    <w:rsid w:val="0090098C"/>
    <w:rsid w:val="0090189C"/>
    <w:rsid w:val="00910FA1"/>
    <w:rsid w:val="009121B4"/>
    <w:rsid w:val="00912719"/>
    <w:rsid w:val="009138F0"/>
    <w:rsid w:val="009143ED"/>
    <w:rsid w:val="00923FFD"/>
    <w:rsid w:val="0093252C"/>
    <w:rsid w:val="00934624"/>
    <w:rsid w:val="00950C1F"/>
    <w:rsid w:val="00952CE4"/>
    <w:rsid w:val="0096622D"/>
    <w:rsid w:val="00966860"/>
    <w:rsid w:val="00971B8E"/>
    <w:rsid w:val="00971EF4"/>
    <w:rsid w:val="009732C4"/>
    <w:rsid w:val="00974D06"/>
    <w:rsid w:val="00991856"/>
    <w:rsid w:val="0099553A"/>
    <w:rsid w:val="009A0211"/>
    <w:rsid w:val="009A0AB5"/>
    <w:rsid w:val="009B0411"/>
    <w:rsid w:val="009B0694"/>
    <w:rsid w:val="009C2CE0"/>
    <w:rsid w:val="009D2614"/>
    <w:rsid w:val="009D43C4"/>
    <w:rsid w:val="009E3201"/>
    <w:rsid w:val="009F2692"/>
    <w:rsid w:val="00A122CB"/>
    <w:rsid w:val="00A169E7"/>
    <w:rsid w:val="00A174F4"/>
    <w:rsid w:val="00A178F2"/>
    <w:rsid w:val="00A34352"/>
    <w:rsid w:val="00A3571A"/>
    <w:rsid w:val="00A457D7"/>
    <w:rsid w:val="00A5300A"/>
    <w:rsid w:val="00A645A9"/>
    <w:rsid w:val="00A7712E"/>
    <w:rsid w:val="00A777D8"/>
    <w:rsid w:val="00A86063"/>
    <w:rsid w:val="00A9701D"/>
    <w:rsid w:val="00AA49A5"/>
    <w:rsid w:val="00AB2009"/>
    <w:rsid w:val="00AB4F3A"/>
    <w:rsid w:val="00AB7477"/>
    <w:rsid w:val="00AC42CD"/>
    <w:rsid w:val="00AC7851"/>
    <w:rsid w:val="00AD1AC6"/>
    <w:rsid w:val="00AD2709"/>
    <w:rsid w:val="00AE6A40"/>
    <w:rsid w:val="00AF2FB3"/>
    <w:rsid w:val="00AF6CE2"/>
    <w:rsid w:val="00AF6EA1"/>
    <w:rsid w:val="00B0208E"/>
    <w:rsid w:val="00B047F1"/>
    <w:rsid w:val="00B063F0"/>
    <w:rsid w:val="00B105A9"/>
    <w:rsid w:val="00B11787"/>
    <w:rsid w:val="00B12861"/>
    <w:rsid w:val="00B12C52"/>
    <w:rsid w:val="00B207D4"/>
    <w:rsid w:val="00B30C91"/>
    <w:rsid w:val="00B330CC"/>
    <w:rsid w:val="00B5069E"/>
    <w:rsid w:val="00B54B9D"/>
    <w:rsid w:val="00B664A8"/>
    <w:rsid w:val="00B71053"/>
    <w:rsid w:val="00B76D1B"/>
    <w:rsid w:val="00B87566"/>
    <w:rsid w:val="00BA2615"/>
    <w:rsid w:val="00BA6680"/>
    <w:rsid w:val="00BA69CD"/>
    <w:rsid w:val="00BB2182"/>
    <w:rsid w:val="00BC0773"/>
    <w:rsid w:val="00BC083F"/>
    <w:rsid w:val="00BC23BD"/>
    <w:rsid w:val="00BE3D2E"/>
    <w:rsid w:val="00BF060E"/>
    <w:rsid w:val="00BF5A89"/>
    <w:rsid w:val="00C01EB0"/>
    <w:rsid w:val="00C042CA"/>
    <w:rsid w:val="00C05747"/>
    <w:rsid w:val="00C21E87"/>
    <w:rsid w:val="00C23D54"/>
    <w:rsid w:val="00C25575"/>
    <w:rsid w:val="00C40729"/>
    <w:rsid w:val="00C45D36"/>
    <w:rsid w:val="00C528D2"/>
    <w:rsid w:val="00C62456"/>
    <w:rsid w:val="00C6272E"/>
    <w:rsid w:val="00C628C2"/>
    <w:rsid w:val="00C82D45"/>
    <w:rsid w:val="00C82F71"/>
    <w:rsid w:val="00C867D2"/>
    <w:rsid w:val="00C926DB"/>
    <w:rsid w:val="00CA7B67"/>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59E1"/>
    <w:rsid w:val="00D20C7E"/>
    <w:rsid w:val="00D27438"/>
    <w:rsid w:val="00D27DA0"/>
    <w:rsid w:val="00D30835"/>
    <w:rsid w:val="00D32333"/>
    <w:rsid w:val="00D32A85"/>
    <w:rsid w:val="00D418F3"/>
    <w:rsid w:val="00D4377F"/>
    <w:rsid w:val="00D46082"/>
    <w:rsid w:val="00D55DA2"/>
    <w:rsid w:val="00D60CD0"/>
    <w:rsid w:val="00D72AC2"/>
    <w:rsid w:val="00D74176"/>
    <w:rsid w:val="00DA08E3"/>
    <w:rsid w:val="00DA292E"/>
    <w:rsid w:val="00DB261D"/>
    <w:rsid w:val="00DC36C7"/>
    <w:rsid w:val="00DC64C3"/>
    <w:rsid w:val="00DD3DF6"/>
    <w:rsid w:val="00DE4F85"/>
    <w:rsid w:val="00DF61B0"/>
    <w:rsid w:val="00DF74FA"/>
    <w:rsid w:val="00E07244"/>
    <w:rsid w:val="00E111B5"/>
    <w:rsid w:val="00E14DA1"/>
    <w:rsid w:val="00E21E24"/>
    <w:rsid w:val="00E261F1"/>
    <w:rsid w:val="00E3545B"/>
    <w:rsid w:val="00E47850"/>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EF168F"/>
    <w:rsid w:val="00F059A8"/>
    <w:rsid w:val="00F07AE2"/>
    <w:rsid w:val="00F12060"/>
    <w:rsid w:val="00F14B47"/>
    <w:rsid w:val="00F16B33"/>
    <w:rsid w:val="00F2474B"/>
    <w:rsid w:val="00F26832"/>
    <w:rsid w:val="00F411F7"/>
    <w:rsid w:val="00F469D1"/>
    <w:rsid w:val="00F579FB"/>
    <w:rsid w:val="00F63AFD"/>
    <w:rsid w:val="00F7724A"/>
    <w:rsid w:val="00F950D0"/>
    <w:rsid w:val="00FA58CE"/>
    <w:rsid w:val="00FB3D63"/>
    <w:rsid w:val="00FB77B2"/>
    <w:rsid w:val="00FC5147"/>
    <w:rsid w:val="00FD0586"/>
    <w:rsid w:val="00FD4353"/>
    <w:rsid w:val="00FE122E"/>
    <w:rsid w:val="00FE65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E1C36-2975-4DC3-93F1-DC2C91A3E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6266</Words>
  <Characters>3572</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36</cp:revision>
  <cp:lastPrinted>2020-07-30T07:40:00Z</cp:lastPrinted>
  <dcterms:created xsi:type="dcterms:W3CDTF">2021-01-20T07:19:00Z</dcterms:created>
  <dcterms:modified xsi:type="dcterms:W3CDTF">2021-02-16T14:12:00Z</dcterms:modified>
</cp:coreProperties>
</file>