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2B" w:rsidRPr="000F09D9" w:rsidRDefault="0079022B" w:rsidP="0079022B">
      <w:pPr>
        <w:tabs>
          <w:tab w:val="left" w:pos="1260"/>
        </w:tabs>
        <w:ind w:firstLine="0"/>
        <w:rPr>
          <w:caps/>
          <w:szCs w:val="28"/>
        </w:rPr>
      </w:pPr>
      <w:r>
        <w:rPr>
          <w:caps/>
          <w:szCs w:val="28"/>
        </w:rPr>
        <w:t xml:space="preserve">  </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t xml:space="preserve">  </w:t>
      </w:r>
      <w:r w:rsidRPr="000F09D9">
        <w:rPr>
          <w:caps/>
          <w:szCs w:val="28"/>
        </w:rPr>
        <w:t>Затверджено</w:t>
      </w:r>
    </w:p>
    <w:p w:rsidR="0079022B" w:rsidRPr="000F09D9" w:rsidRDefault="0079022B" w:rsidP="0079022B">
      <w:pPr>
        <w:pStyle w:val="a4"/>
        <w:tabs>
          <w:tab w:val="left" w:pos="1260"/>
        </w:tabs>
        <w:spacing w:before="0" w:beforeAutospacing="0" w:after="0" w:afterAutospacing="0"/>
        <w:ind w:left="5103"/>
        <w:jc w:val="both"/>
        <w:rPr>
          <w:bCs/>
          <w:sz w:val="28"/>
          <w:szCs w:val="28"/>
          <w:lang w:val="uk-UA"/>
        </w:rPr>
      </w:pPr>
      <w:r w:rsidRPr="000F09D9">
        <w:rPr>
          <w:bCs/>
          <w:sz w:val="28"/>
          <w:szCs w:val="28"/>
          <w:lang w:val="uk-UA"/>
        </w:rPr>
        <w:t xml:space="preserve">Наказ </w:t>
      </w:r>
      <w:r w:rsidRPr="000F09D9">
        <w:rPr>
          <w:sz w:val="28"/>
          <w:szCs w:val="28"/>
          <w:lang w:val="uk-UA"/>
        </w:rPr>
        <w:t>Державної  інспекції енергетичного нагляду України</w:t>
      </w:r>
    </w:p>
    <w:p w:rsidR="003E0868" w:rsidRDefault="0061124E" w:rsidP="003E0868">
      <w:pPr>
        <w:pStyle w:val="a4"/>
        <w:tabs>
          <w:tab w:val="left" w:pos="1260"/>
        </w:tabs>
        <w:spacing w:before="0" w:beforeAutospacing="0" w:after="0" w:afterAutospacing="0"/>
        <w:ind w:left="5103"/>
        <w:jc w:val="both"/>
        <w:rPr>
          <w:sz w:val="28"/>
          <w:szCs w:val="28"/>
          <w:lang w:val="uk-UA"/>
        </w:rPr>
      </w:pPr>
      <w:r>
        <w:rPr>
          <w:sz w:val="28"/>
          <w:szCs w:val="28"/>
          <w:lang w:val="uk-UA"/>
        </w:rPr>
        <w:t xml:space="preserve">11.10.2019 </w:t>
      </w:r>
      <w:r w:rsidR="00176FB1">
        <w:rPr>
          <w:sz w:val="28"/>
          <w:szCs w:val="28"/>
          <w:lang w:val="uk-UA"/>
        </w:rPr>
        <w:t xml:space="preserve">року № </w:t>
      </w:r>
      <w:r>
        <w:rPr>
          <w:sz w:val="28"/>
          <w:szCs w:val="28"/>
          <w:lang w:val="uk-UA"/>
        </w:rPr>
        <w:t>93</w:t>
      </w:r>
      <w:bookmarkStart w:id="0" w:name="_GoBack"/>
      <w:bookmarkEnd w:id="0"/>
    </w:p>
    <w:p w:rsidR="008D7649" w:rsidRDefault="008D7649" w:rsidP="009452D6">
      <w:pPr>
        <w:pStyle w:val="Style5"/>
        <w:widowControl/>
        <w:spacing w:line="240" w:lineRule="auto"/>
        <w:ind w:right="280"/>
        <w:jc w:val="both"/>
        <w:outlineLvl w:val="0"/>
        <w:rPr>
          <w:b/>
          <w:sz w:val="26"/>
          <w:szCs w:val="26"/>
          <w:lang w:val="uk-UA"/>
        </w:rPr>
      </w:pPr>
    </w:p>
    <w:p w:rsidR="008D7649" w:rsidRDefault="008D7649" w:rsidP="008D7649">
      <w:pPr>
        <w:pStyle w:val="Style5"/>
        <w:widowControl/>
        <w:spacing w:line="240" w:lineRule="auto"/>
        <w:ind w:right="280"/>
        <w:outlineLvl w:val="0"/>
        <w:rPr>
          <w:b/>
          <w:sz w:val="26"/>
          <w:szCs w:val="26"/>
          <w:lang w:val="uk-UA"/>
        </w:rPr>
      </w:pPr>
    </w:p>
    <w:p w:rsidR="0079022B" w:rsidRPr="00832DCE" w:rsidRDefault="008D7649" w:rsidP="0079022B">
      <w:pPr>
        <w:pStyle w:val="Style5"/>
        <w:widowControl/>
        <w:spacing w:line="240" w:lineRule="auto"/>
        <w:ind w:right="280"/>
        <w:outlineLvl w:val="0"/>
        <w:rPr>
          <w:b/>
          <w:sz w:val="28"/>
          <w:szCs w:val="28"/>
          <w:lang w:val="uk-UA"/>
        </w:rPr>
      </w:pPr>
      <w:r w:rsidRPr="0012687F">
        <w:rPr>
          <w:b/>
          <w:sz w:val="28"/>
          <w:szCs w:val="28"/>
        </w:rPr>
        <w:t>УМОВИ</w:t>
      </w:r>
      <w:r w:rsidRPr="00832DCE">
        <w:rPr>
          <w:b/>
          <w:sz w:val="26"/>
          <w:szCs w:val="26"/>
        </w:rPr>
        <w:br/>
      </w:r>
      <w:r w:rsidRPr="00832DCE">
        <w:rPr>
          <w:b/>
          <w:sz w:val="28"/>
          <w:lang w:val="uk-UA"/>
        </w:rPr>
        <w:t xml:space="preserve">проведення конкурсу на посаду </w:t>
      </w:r>
      <w:r w:rsidR="00843CFC" w:rsidRPr="00832DCE">
        <w:rPr>
          <w:b/>
          <w:sz w:val="28"/>
          <w:lang w:val="uk-UA"/>
        </w:rPr>
        <w:t xml:space="preserve">головного спеціаліста </w:t>
      </w:r>
      <w:r w:rsidR="00843CFC" w:rsidRPr="00832DCE">
        <w:rPr>
          <w:b/>
          <w:sz w:val="28"/>
          <w:szCs w:val="28"/>
          <w:lang w:val="uk-UA"/>
        </w:rPr>
        <w:t xml:space="preserve">відділу </w:t>
      </w:r>
    </w:p>
    <w:p w:rsidR="00843CFC" w:rsidRPr="00832DCE" w:rsidRDefault="00843CFC" w:rsidP="0079022B">
      <w:pPr>
        <w:pStyle w:val="Style5"/>
        <w:widowControl/>
        <w:spacing w:line="240" w:lineRule="auto"/>
        <w:ind w:right="280"/>
        <w:outlineLvl w:val="0"/>
        <w:rPr>
          <w:b/>
          <w:sz w:val="28"/>
          <w:szCs w:val="28"/>
          <w:lang w:val="uk-UA"/>
        </w:rPr>
      </w:pPr>
      <w:r w:rsidRPr="00832DCE">
        <w:rPr>
          <w:b/>
          <w:sz w:val="28"/>
          <w:szCs w:val="28"/>
          <w:lang w:val="uk-UA"/>
        </w:rPr>
        <w:t>роботи з персоналом, навчання та підвищення кваліфікації</w:t>
      </w:r>
    </w:p>
    <w:p w:rsidR="00C27BD5" w:rsidRPr="00832DCE" w:rsidRDefault="00843CFC" w:rsidP="00176FB1">
      <w:pPr>
        <w:pStyle w:val="Style5"/>
        <w:widowControl/>
        <w:spacing w:line="240" w:lineRule="auto"/>
        <w:ind w:right="280"/>
        <w:outlineLvl w:val="0"/>
        <w:rPr>
          <w:b/>
          <w:sz w:val="28"/>
          <w:szCs w:val="28"/>
          <w:lang w:val="uk-UA"/>
        </w:rPr>
      </w:pPr>
      <w:r w:rsidRPr="00832DCE">
        <w:rPr>
          <w:b/>
          <w:sz w:val="28"/>
          <w:szCs w:val="28"/>
          <w:lang w:val="uk-UA"/>
        </w:rPr>
        <w:t xml:space="preserve">Управління по роботі з персоналом </w:t>
      </w:r>
      <w:r w:rsidR="00297AE8" w:rsidRPr="00832DCE">
        <w:rPr>
          <w:b/>
          <w:sz w:val="28"/>
          <w:szCs w:val="28"/>
          <w:lang w:val="uk-UA"/>
        </w:rPr>
        <w:t xml:space="preserve"> </w:t>
      </w:r>
    </w:p>
    <w:p w:rsidR="009041AC" w:rsidRPr="00832DCE" w:rsidRDefault="009041AC" w:rsidP="009041AC">
      <w:pPr>
        <w:pStyle w:val="Style5"/>
        <w:widowControl/>
        <w:spacing w:line="240" w:lineRule="auto"/>
        <w:ind w:right="280"/>
        <w:outlineLvl w:val="0"/>
        <w:rPr>
          <w:b/>
          <w:sz w:val="28"/>
          <w:szCs w:val="28"/>
          <w:lang w:val="uk-UA"/>
        </w:rPr>
      </w:pPr>
      <w:r w:rsidRPr="00832DCE">
        <w:rPr>
          <w:b/>
          <w:sz w:val="28"/>
          <w:szCs w:val="28"/>
          <w:lang w:val="uk-UA"/>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347"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6"/>
        <w:gridCol w:w="2912"/>
        <w:gridCol w:w="6511"/>
      </w:tblGrid>
      <w:tr w:rsidR="008D7649" w:rsidRPr="00F65916" w:rsidTr="00E619B6">
        <w:trPr>
          <w:trHeight w:val="418"/>
        </w:trPr>
        <w:tc>
          <w:tcPr>
            <w:tcW w:w="10339" w:type="dxa"/>
            <w:gridSpan w:val="3"/>
            <w:vAlign w:val="center"/>
          </w:tcPr>
          <w:p w:rsidR="008D7649" w:rsidRPr="00F65916" w:rsidRDefault="008D7649" w:rsidP="00182A48">
            <w:pPr>
              <w:pStyle w:val="rvps12"/>
              <w:jc w:val="center"/>
              <w:rPr>
                <w:b/>
                <w:sz w:val="28"/>
                <w:szCs w:val="28"/>
              </w:rPr>
            </w:pPr>
            <w:r w:rsidRPr="00F65916">
              <w:rPr>
                <w:b/>
                <w:sz w:val="28"/>
                <w:szCs w:val="28"/>
              </w:rPr>
              <w:t>Загальні умови</w:t>
            </w:r>
          </w:p>
        </w:tc>
      </w:tr>
      <w:tr w:rsidR="008D7649" w:rsidRPr="00F65916" w:rsidTr="00E619B6">
        <w:trPr>
          <w:trHeight w:val="331"/>
        </w:trPr>
        <w:tc>
          <w:tcPr>
            <w:tcW w:w="3828" w:type="dxa"/>
            <w:gridSpan w:val="2"/>
            <w:vAlign w:val="center"/>
          </w:tcPr>
          <w:p w:rsidR="008D7649" w:rsidRDefault="008D7649" w:rsidP="00182A48">
            <w:pPr>
              <w:pStyle w:val="rvps14"/>
              <w:ind w:right="126"/>
              <w:rPr>
                <w:sz w:val="28"/>
                <w:szCs w:val="28"/>
              </w:rPr>
            </w:pPr>
            <w:r w:rsidRPr="00F65916">
              <w:rPr>
                <w:sz w:val="28"/>
                <w:szCs w:val="28"/>
              </w:rPr>
              <w:t xml:space="preserve">Посадові обов’язки </w:t>
            </w:r>
          </w:p>
          <w:p w:rsidR="009452D6" w:rsidRDefault="009452D6" w:rsidP="00182A48">
            <w:pPr>
              <w:pStyle w:val="rvps14"/>
              <w:ind w:right="126"/>
              <w:rPr>
                <w:sz w:val="28"/>
                <w:szCs w:val="28"/>
              </w:rPr>
            </w:pPr>
          </w:p>
          <w:p w:rsidR="009452D6" w:rsidRDefault="009452D6" w:rsidP="00182A48">
            <w:pPr>
              <w:pStyle w:val="rvps14"/>
              <w:ind w:right="126"/>
              <w:rPr>
                <w:sz w:val="28"/>
                <w:szCs w:val="28"/>
              </w:rPr>
            </w:pPr>
          </w:p>
          <w:p w:rsidR="009452D6" w:rsidRDefault="009452D6" w:rsidP="00182A48">
            <w:pPr>
              <w:pStyle w:val="rvps14"/>
              <w:ind w:right="126"/>
              <w:rPr>
                <w:sz w:val="28"/>
                <w:szCs w:val="28"/>
              </w:rPr>
            </w:pPr>
          </w:p>
          <w:p w:rsidR="009452D6" w:rsidRDefault="009452D6" w:rsidP="00182A48">
            <w:pPr>
              <w:pStyle w:val="rvps14"/>
              <w:ind w:right="126"/>
              <w:rPr>
                <w:sz w:val="28"/>
                <w:szCs w:val="28"/>
              </w:rPr>
            </w:pPr>
          </w:p>
          <w:p w:rsidR="009452D6" w:rsidRDefault="009452D6" w:rsidP="00182A48">
            <w:pPr>
              <w:pStyle w:val="rvps14"/>
              <w:ind w:right="126"/>
              <w:rPr>
                <w:sz w:val="28"/>
                <w:szCs w:val="28"/>
              </w:rPr>
            </w:pPr>
          </w:p>
          <w:p w:rsidR="009452D6" w:rsidRDefault="009452D6" w:rsidP="00182A48">
            <w:pPr>
              <w:pStyle w:val="rvps14"/>
              <w:ind w:right="126"/>
              <w:rPr>
                <w:sz w:val="28"/>
                <w:szCs w:val="28"/>
              </w:rPr>
            </w:pPr>
          </w:p>
          <w:p w:rsidR="009452D6" w:rsidRDefault="009452D6" w:rsidP="00182A48">
            <w:pPr>
              <w:pStyle w:val="rvps14"/>
              <w:ind w:right="126"/>
              <w:rPr>
                <w:sz w:val="28"/>
                <w:szCs w:val="28"/>
              </w:rPr>
            </w:pPr>
          </w:p>
          <w:p w:rsidR="009452D6" w:rsidRDefault="009452D6" w:rsidP="00182A48">
            <w:pPr>
              <w:pStyle w:val="rvps14"/>
              <w:ind w:right="126"/>
              <w:rPr>
                <w:sz w:val="28"/>
                <w:szCs w:val="28"/>
              </w:rPr>
            </w:pPr>
          </w:p>
          <w:p w:rsidR="009452D6" w:rsidRDefault="009452D6" w:rsidP="00182A48">
            <w:pPr>
              <w:pStyle w:val="rvps14"/>
              <w:ind w:right="126"/>
              <w:rPr>
                <w:sz w:val="28"/>
                <w:szCs w:val="28"/>
              </w:rPr>
            </w:pPr>
          </w:p>
          <w:p w:rsidR="009452D6" w:rsidRDefault="009452D6" w:rsidP="00182A48">
            <w:pPr>
              <w:pStyle w:val="rvps14"/>
              <w:ind w:right="126"/>
              <w:rPr>
                <w:sz w:val="28"/>
                <w:szCs w:val="28"/>
              </w:rPr>
            </w:pPr>
          </w:p>
          <w:p w:rsidR="009452D6" w:rsidRDefault="009452D6" w:rsidP="00182A48">
            <w:pPr>
              <w:pStyle w:val="rvps14"/>
              <w:ind w:right="126"/>
              <w:rPr>
                <w:sz w:val="28"/>
                <w:szCs w:val="28"/>
              </w:rPr>
            </w:pPr>
          </w:p>
          <w:p w:rsidR="009452D6" w:rsidRDefault="009452D6" w:rsidP="00182A48">
            <w:pPr>
              <w:pStyle w:val="rvps14"/>
              <w:ind w:right="126"/>
              <w:rPr>
                <w:sz w:val="28"/>
                <w:szCs w:val="28"/>
              </w:rPr>
            </w:pPr>
          </w:p>
          <w:p w:rsidR="009452D6" w:rsidRDefault="009452D6" w:rsidP="00182A48">
            <w:pPr>
              <w:pStyle w:val="rvps14"/>
              <w:ind w:right="126"/>
              <w:rPr>
                <w:sz w:val="28"/>
                <w:szCs w:val="28"/>
              </w:rPr>
            </w:pPr>
          </w:p>
          <w:p w:rsidR="009452D6" w:rsidRDefault="009452D6" w:rsidP="00182A48">
            <w:pPr>
              <w:pStyle w:val="rvps14"/>
              <w:ind w:right="126"/>
              <w:rPr>
                <w:sz w:val="28"/>
                <w:szCs w:val="28"/>
              </w:rPr>
            </w:pPr>
          </w:p>
          <w:p w:rsidR="009452D6" w:rsidRDefault="009452D6" w:rsidP="00182A48">
            <w:pPr>
              <w:pStyle w:val="rvps14"/>
              <w:ind w:right="126"/>
              <w:rPr>
                <w:sz w:val="28"/>
                <w:szCs w:val="28"/>
              </w:rPr>
            </w:pPr>
          </w:p>
          <w:p w:rsidR="009452D6" w:rsidRDefault="009452D6" w:rsidP="00182A48">
            <w:pPr>
              <w:pStyle w:val="rvps14"/>
              <w:ind w:right="126"/>
              <w:rPr>
                <w:sz w:val="28"/>
                <w:szCs w:val="28"/>
              </w:rPr>
            </w:pPr>
          </w:p>
          <w:p w:rsidR="009452D6" w:rsidRPr="00F65916" w:rsidRDefault="009452D6" w:rsidP="00182A48">
            <w:pPr>
              <w:pStyle w:val="rvps14"/>
              <w:ind w:right="126"/>
              <w:rPr>
                <w:sz w:val="28"/>
                <w:szCs w:val="28"/>
              </w:rPr>
            </w:pPr>
          </w:p>
        </w:tc>
        <w:tc>
          <w:tcPr>
            <w:tcW w:w="6511" w:type="dxa"/>
            <w:vAlign w:val="center"/>
          </w:tcPr>
          <w:p w:rsidR="003850F4" w:rsidRDefault="004462EC" w:rsidP="003850F4">
            <w:pPr>
              <w:tabs>
                <w:tab w:val="left" w:pos="709"/>
              </w:tabs>
              <w:ind w:left="102" w:right="139" w:firstLine="391"/>
              <w:rPr>
                <w:szCs w:val="28"/>
              </w:rPr>
            </w:pPr>
            <w:bookmarkStart w:id="1" w:name="n44"/>
            <w:bookmarkStart w:id="2" w:name="n45"/>
            <w:bookmarkStart w:id="3" w:name="n50"/>
            <w:bookmarkStart w:id="4" w:name="n51"/>
            <w:bookmarkStart w:id="5" w:name="n55"/>
            <w:bookmarkEnd w:id="1"/>
            <w:bookmarkEnd w:id="2"/>
            <w:bookmarkEnd w:id="3"/>
            <w:bookmarkEnd w:id="4"/>
            <w:bookmarkEnd w:id="5"/>
            <w:r>
              <w:rPr>
                <w:szCs w:val="28"/>
              </w:rPr>
              <w:lastRenderedPageBreak/>
              <w:t>Р</w:t>
            </w:r>
            <w:r w:rsidR="000854E4" w:rsidRPr="001871D8">
              <w:rPr>
                <w:szCs w:val="28"/>
              </w:rPr>
              <w:t>азом з іншими структурними підрозділами</w:t>
            </w:r>
            <w:r w:rsidR="000854E4">
              <w:rPr>
                <w:rFonts w:ascii="Arial" w:hAnsi="Arial" w:cs="Arial"/>
                <w:sz w:val="20"/>
                <w:szCs w:val="20"/>
              </w:rPr>
              <w:t xml:space="preserve"> </w:t>
            </w:r>
            <w:r w:rsidR="000854E4">
              <w:rPr>
                <w:szCs w:val="28"/>
              </w:rPr>
              <w:t xml:space="preserve">апарату </w:t>
            </w:r>
            <w:proofErr w:type="spellStart"/>
            <w:r w:rsidR="000854E4" w:rsidRPr="001871D8">
              <w:rPr>
                <w:szCs w:val="28"/>
              </w:rPr>
              <w:t>Держенергонагляду</w:t>
            </w:r>
            <w:proofErr w:type="spellEnd"/>
            <w:r w:rsidR="000854E4">
              <w:rPr>
                <w:szCs w:val="28"/>
              </w:rPr>
              <w:t xml:space="preserve"> </w:t>
            </w:r>
            <w:r w:rsidR="000854E4" w:rsidRPr="00DF4B69">
              <w:rPr>
                <w:szCs w:val="28"/>
              </w:rPr>
              <w:t>організовує роботу щодо розроблення/внесення змін до положень про структурні підрозділи та в посадові інструкції;</w:t>
            </w:r>
          </w:p>
          <w:p w:rsidR="003850F4" w:rsidRDefault="000854E4" w:rsidP="003850F4">
            <w:pPr>
              <w:tabs>
                <w:tab w:val="left" w:pos="709"/>
              </w:tabs>
              <w:ind w:left="102" w:right="139" w:firstLine="391"/>
              <w:rPr>
                <w:szCs w:val="28"/>
              </w:rPr>
            </w:pPr>
            <w:r w:rsidRPr="00DF4B69">
              <w:rPr>
                <w:szCs w:val="28"/>
              </w:rPr>
              <w:t xml:space="preserve">опрацьовує штатний розпис </w:t>
            </w:r>
            <w:r>
              <w:rPr>
                <w:szCs w:val="28"/>
              </w:rPr>
              <w:t xml:space="preserve">апарату </w:t>
            </w:r>
            <w:proofErr w:type="spellStart"/>
            <w:r>
              <w:rPr>
                <w:szCs w:val="28"/>
              </w:rPr>
              <w:t>Держенергонагляду</w:t>
            </w:r>
            <w:proofErr w:type="spellEnd"/>
            <w:r w:rsidRPr="00DF4B69">
              <w:rPr>
                <w:szCs w:val="28"/>
              </w:rPr>
              <w:t>;</w:t>
            </w:r>
          </w:p>
          <w:p w:rsidR="003850F4" w:rsidRDefault="000854E4" w:rsidP="003850F4">
            <w:pPr>
              <w:tabs>
                <w:tab w:val="left" w:pos="709"/>
              </w:tabs>
              <w:ind w:left="102" w:right="139" w:firstLine="391"/>
              <w:rPr>
                <w:szCs w:val="28"/>
              </w:rPr>
            </w:pPr>
            <w:r>
              <w:rPr>
                <w:szCs w:val="28"/>
              </w:rPr>
              <w:t>в</w:t>
            </w:r>
            <w:r w:rsidRPr="00DA7D9B">
              <w:rPr>
                <w:szCs w:val="28"/>
              </w:rPr>
              <w:t>еде встановлену звітно-облікову документацію, готує державну статисти</w:t>
            </w:r>
            <w:r>
              <w:rPr>
                <w:szCs w:val="28"/>
              </w:rPr>
              <w:t>чну звітність з кадрових питань;</w:t>
            </w:r>
          </w:p>
          <w:p w:rsidR="003850F4" w:rsidRDefault="000854E4" w:rsidP="003850F4">
            <w:pPr>
              <w:tabs>
                <w:tab w:val="left" w:pos="709"/>
              </w:tabs>
              <w:ind w:left="102" w:right="139" w:firstLine="391"/>
              <w:rPr>
                <w:szCs w:val="28"/>
              </w:rPr>
            </w:pPr>
            <w:r>
              <w:rPr>
                <w:szCs w:val="28"/>
              </w:rPr>
              <w:t>з</w:t>
            </w:r>
            <w:r w:rsidRPr="00DA7D9B">
              <w:rPr>
                <w:szCs w:val="28"/>
              </w:rPr>
              <w:t>абезпечує дотримання державними службовцями Правил етичної</w:t>
            </w:r>
            <w:r>
              <w:rPr>
                <w:szCs w:val="28"/>
              </w:rPr>
              <w:t xml:space="preserve"> поведінки державних службовців;</w:t>
            </w:r>
          </w:p>
          <w:p w:rsidR="003850F4" w:rsidRDefault="000854E4" w:rsidP="003850F4">
            <w:pPr>
              <w:tabs>
                <w:tab w:val="left" w:pos="709"/>
              </w:tabs>
              <w:ind w:left="102" w:right="139" w:firstLine="391"/>
              <w:rPr>
                <w:szCs w:val="28"/>
              </w:rPr>
            </w:pPr>
            <w:r>
              <w:rPr>
                <w:szCs w:val="28"/>
              </w:rPr>
              <w:t>о</w:t>
            </w:r>
            <w:r w:rsidRPr="00DA7D9B">
              <w:rPr>
                <w:szCs w:val="28"/>
              </w:rPr>
              <w:t xml:space="preserve">бчислює </w:t>
            </w:r>
            <w:r>
              <w:rPr>
                <w:szCs w:val="28"/>
              </w:rPr>
              <w:t>стаж роботи та державної служби;</w:t>
            </w:r>
          </w:p>
          <w:p w:rsidR="003850F4" w:rsidRDefault="000854E4" w:rsidP="003850F4">
            <w:pPr>
              <w:tabs>
                <w:tab w:val="left" w:pos="709"/>
              </w:tabs>
              <w:ind w:left="102" w:right="139" w:firstLine="391"/>
              <w:rPr>
                <w:szCs w:val="28"/>
              </w:rPr>
            </w:pPr>
            <w:r>
              <w:rPr>
                <w:szCs w:val="28"/>
              </w:rPr>
              <w:t>о</w:t>
            </w:r>
            <w:r w:rsidRPr="00DA7D9B">
              <w:rPr>
                <w:szCs w:val="28"/>
              </w:rPr>
              <w:t>рганізовує складення Присяги державного службовця особою, яка вперше вступає на державну службу, оформляє документи про присвоєння відповід</w:t>
            </w:r>
            <w:r>
              <w:rPr>
                <w:szCs w:val="28"/>
              </w:rPr>
              <w:t>них рангів державним службовцям;</w:t>
            </w:r>
          </w:p>
          <w:p w:rsidR="003850F4" w:rsidRDefault="000854E4" w:rsidP="003850F4">
            <w:pPr>
              <w:tabs>
                <w:tab w:val="left" w:pos="709"/>
              </w:tabs>
              <w:ind w:left="102" w:right="139" w:firstLine="391"/>
              <w:rPr>
                <w:szCs w:val="28"/>
              </w:rPr>
            </w:pPr>
            <w:r>
              <w:rPr>
                <w:szCs w:val="28"/>
              </w:rPr>
              <w:t>о</w:t>
            </w:r>
            <w:r w:rsidRPr="00DA7D9B">
              <w:rPr>
                <w:szCs w:val="28"/>
              </w:rPr>
              <w:t xml:space="preserve">знайомлює працівників з правилами внутрішнього службового розпорядку </w:t>
            </w:r>
            <w:proofErr w:type="spellStart"/>
            <w:r w:rsidRPr="00DA7D9B">
              <w:rPr>
                <w:szCs w:val="28"/>
              </w:rPr>
              <w:t>Держенергонагляду</w:t>
            </w:r>
            <w:proofErr w:type="spellEnd"/>
            <w:r w:rsidRPr="00DA7D9B">
              <w:rPr>
                <w:szCs w:val="28"/>
              </w:rPr>
              <w:t>, посадовими інструкціями та іншими документами з проставленням ним</w:t>
            </w:r>
            <w:r>
              <w:rPr>
                <w:szCs w:val="28"/>
              </w:rPr>
              <w:t>и підписів та дати ознайомлення;</w:t>
            </w:r>
          </w:p>
          <w:p w:rsidR="003850F4" w:rsidRDefault="000854E4" w:rsidP="003850F4">
            <w:pPr>
              <w:tabs>
                <w:tab w:val="left" w:pos="709"/>
              </w:tabs>
              <w:ind w:left="102" w:right="139" w:firstLine="391"/>
              <w:rPr>
                <w:szCs w:val="28"/>
              </w:rPr>
            </w:pPr>
            <w:r>
              <w:rPr>
                <w:szCs w:val="28"/>
              </w:rPr>
              <w:t>з</w:t>
            </w:r>
            <w:r w:rsidRPr="00DA7D9B">
              <w:rPr>
                <w:szCs w:val="28"/>
              </w:rPr>
              <w:t xml:space="preserve">абезпечує підготовку матеріалів щодо призначення на посади та звільнення </w:t>
            </w:r>
            <w:r>
              <w:rPr>
                <w:szCs w:val="28"/>
              </w:rPr>
              <w:t>працівників апарату</w:t>
            </w:r>
            <w:r w:rsidRPr="00DA7D9B">
              <w:rPr>
                <w:szCs w:val="28"/>
              </w:rPr>
              <w:t xml:space="preserve"> </w:t>
            </w:r>
            <w:proofErr w:type="spellStart"/>
            <w:r w:rsidRPr="00DA7D9B">
              <w:rPr>
                <w:szCs w:val="28"/>
              </w:rPr>
              <w:t>Держенергонагляду</w:t>
            </w:r>
            <w:proofErr w:type="spellEnd"/>
            <w:r>
              <w:rPr>
                <w:szCs w:val="28"/>
              </w:rPr>
              <w:t>, територіальних органів;</w:t>
            </w:r>
          </w:p>
          <w:p w:rsidR="003850F4" w:rsidRDefault="000854E4" w:rsidP="003850F4">
            <w:pPr>
              <w:tabs>
                <w:tab w:val="left" w:pos="709"/>
              </w:tabs>
              <w:ind w:left="102" w:right="139" w:firstLine="391"/>
              <w:rPr>
                <w:szCs w:val="28"/>
              </w:rPr>
            </w:pPr>
            <w:r>
              <w:rPr>
                <w:szCs w:val="28"/>
              </w:rPr>
              <w:t>з</w:t>
            </w:r>
            <w:r w:rsidRPr="00DA7D9B">
              <w:rPr>
                <w:szCs w:val="28"/>
              </w:rPr>
              <w:t>дійснює контроль за встановл</w:t>
            </w:r>
            <w:r>
              <w:rPr>
                <w:szCs w:val="28"/>
              </w:rPr>
              <w:t>енням надбавок за вислугу років;</w:t>
            </w:r>
          </w:p>
          <w:p w:rsidR="003850F4" w:rsidRDefault="000854E4" w:rsidP="003850F4">
            <w:pPr>
              <w:tabs>
                <w:tab w:val="left" w:pos="709"/>
              </w:tabs>
              <w:ind w:left="102" w:right="139" w:firstLine="391"/>
              <w:rPr>
                <w:szCs w:val="28"/>
              </w:rPr>
            </w:pPr>
            <w:r>
              <w:rPr>
                <w:szCs w:val="28"/>
              </w:rPr>
              <w:t>з</w:t>
            </w:r>
            <w:r w:rsidRPr="00DA7D9B">
              <w:rPr>
                <w:szCs w:val="28"/>
              </w:rPr>
              <w:t xml:space="preserve">дійснює роботу, пов’язану із заповненням, обліком і зберіганням трудових книжок та особових справ (особових карток) працівників </w:t>
            </w:r>
            <w:r>
              <w:rPr>
                <w:szCs w:val="28"/>
              </w:rPr>
              <w:lastRenderedPageBreak/>
              <w:t xml:space="preserve">апарату </w:t>
            </w:r>
            <w:proofErr w:type="spellStart"/>
            <w:r w:rsidRPr="00DA7D9B">
              <w:rPr>
                <w:szCs w:val="28"/>
              </w:rPr>
              <w:t>Держенергонагляду</w:t>
            </w:r>
            <w:proofErr w:type="spellEnd"/>
            <w:r>
              <w:rPr>
                <w:szCs w:val="28"/>
              </w:rPr>
              <w:t>, територіальних органів;</w:t>
            </w:r>
          </w:p>
          <w:p w:rsidR="003850F4" w:rsidRDefault="000854E4" w:rsidP="003850F4">
            <w:pPr>
              <w:tabs>
                <w:tab w:val="left" w:pos="709"/>
              </w:tabs>
              <w:ind w:left="102" w:right="139" w:firstLine="391"/>
              <w:rPr>
                <w:szCs w:val="28"/>
              </w:rPr>
            </w:pPr>
            <w:r>
              <w:rPr>
                <w:szCs w:val="28"/>
              </w:rPr>
              <w:t>о</w:t>
            </w:r>
            <w:r w:rsidRPr="008574AA">
              <w:rPr>
                <w:szCs w:val="28"/>
              </w:rPr>
              <w:t>формляє і видає до</w:t>
            </w:r>
            <w:r>
              <w:rPr>
                <w:szCs w:val="28"/>
              </w:rPr>
              <w:t>відки з місця роботи працівника;</w:t>
            </w:r>
          </w:p>
          <w:p w:rsidR="003850F4" w:rsidRDefault="000854E4" w:rsidP="003850F4">
            <w:pPr>
              <w:tabs>
                <w:tab w:val="left" w:pos="709"/>
              </w:tabs>
              <w:ind w:left="102" w:right="139" w:firstLine="391"/>
              <w:rPr>
                <w:szCs w:val="28"/>
              </w:rPr>
            </w:pPr>
            <w:r>
              <w:rPr>
                <w:szCs w:val="28"/>
              </w:rPr>
              <w:t>г</w:t>
            </w:r>
            <w:r w:rsidRPr="008574AA">
              <w:rPr>
                <w:szCs w:val="28"/>
              </w:rPr>
              <w:t xml:space="preserve">отує у межах компетенції документи щодо призначення пенсій персоналу </w:t>
            </w:r>
            <w:proofErr w:type="spellStart"/>
            <w:r w:rsidRPr="008574AA">
              <w:rPr>
                <w:szCs w:val="28"/>
              </w:rPr>
              <w:t>Держенергонагляду</w:t>
            </w:r>
            <w:proofErr w:type="spellEnd"/>
            <w:r>
              <w:rPr>
                <w:szCs w:val="28"/>
              </w:rPr>
              <w:t>;</w:t>
            </w:r>
          </w:p>
          <w:p w:rsidR="003850F4" w:rsidRDefault="000854E4" w:rsidP="003850F4">
            <w:pPr>
              <w:tabs>
                <w:tab w:val="left" w:pos="709"/>
              </w:tabs>
              <w:ind w:left="102" w:right="139" w:firstLine="391"/>
              <w:rPr>
                <w:szCs w:val="28"/>
              </w:rPr>
            </w:pPr>
            <w:r>
              <w:rPr>
                <w:szCs w:val="28"/>
              </w:rPr>
              <w:t>з</w:t>
            </w:r>
            <w:r w:rsidRPr="008574AA">
              <w:rPr>
                <w:szCs w:val="28"/>
              </w:rPr>
              <w:t xml:space="preserve">абезпечує видачу у встановленому порядку звільненій особі копії </w:t>
            </w:r>
            <w:proofErr w:type="spellStart"/>
            <w:r w:rsidRPr="008574AA">
              <w:rPr>
                <w:szCs w:val="28"/>
              </w:rPr>
              <w:t>акта</w:t>
            </w:r>
            <w:proofErr w:type="spellEnd"/>
            <w:r w:rsidRPr="008574AA">
              <w:rPr>
                <w:szCs w:val="28"/>
              </w:rPr>
              <w:t xml:space="preserve"> про звільнення, нал</w:t>
            </w:r>
            <w:r>
              <w:rPr>
                <w:szCs w:val="28"/>
              </w:rPr>
              <w:t>ежно оформленої трудової книжки;</w:t>
            </w:r>
          </w:p>
          <w:p w:rsidR="003850F4" w:rsidRDefault="000854E4" w:rsidP="003850F4">
            <w:pPr>
              <w:tabs>
                <w:tab w:val="left" w:pos="709"/>
              </w:tabs>
              <w:ind w:left="102" w:right="139" w:firstLine="391"/>
              <w:rPr>
                <w:szCs w:val="28"/>
              </w:rPr>
            </w:pPr>
            <w:r>
              <w:rPr>
                <w:szCs w:val="28"/>
              </w:rPr>
              <w:t>р</w:t>
            </w:r>
            <w:r w:rsidRPr="008574AA">
              <w:rPr>
                <w:szCs w:val="28"/>
              </w:rPr>
              <w:t>озглядає звернення громадян, підприємств, установ та організацій, посадових осіб, запити та звернення народних депутатів, запити на інформацію</w:t>
            </w:r>
            <w:r>
              <w:rPr>
                <w:szCs w:val="28"/>
              </w:rPr>
              <w:t xml:space="preserve"> з питань управління персоналом;</w:t>
            </w:r>
          </w:p>
          <w:p w:rsidR="003850F4" w:rsidRDefault="000854E4" w:rsidP="003850F4">
            <w:pPr>
              <w:tabs>
                <w:tab w:val="left" w:pos="709"/>
              </w:tabs>
              <w:ind w:left="102" w:right="139" w:firstLine="391"/>
              <w:rPr>
                <w:szCs w:val="28"/>
              </w:rPr>
            </w:pPr>
            <w:r>
              <w:rPr>
                <w:szCs w:val="28"/>
              </w:rPr>
              <w:t>р</w:t>
            </w:r>
            <w:r w:rsidRPr="008574AA">
              <w:rPr>
                <w:szCs w:val="28"/>
              </w:rPr>
              <w:t>озробляє і бере участь у р</w:t>
            </w:r>
            <w:r w:rsidR="004462EC">
              <w:rPr>
                <w:szCs w:val="28"/>
              </w:rPr>
              <w:t xml:space="preserve">озробленні </w:t>
            </w:r>
            <w:proofErr w:type="spellStart"/>
            <w:r w:rsidR="004462EC">
              <w:rPr>
                <w:szCs w:val="28"/>
              </w:rPr>
              <w:t>проє</w:t>
            </w:r>
            <w:r w:rsidRPr="008574AA">
              <w:rPr>
                <w:szCs w:val="28"/>
              </w:rPr>
              <w:t>ктів</w:t>
            </w:r>
            <w:proofErr w:type="spellEnd"/>
            <w:r w:rsidRPr="008574AA">
              <w:rPr>
                <w:szCs w:val="28"/>
              </w:rPr>
              <w:t xml:space="preserve"> нормативно-правових актів, що стосуються питань управління персоналом, трудов</w:t>
            </w:r>
            <w:r>
              <w:rPr>
                <w:szCs w:val="28"/>
              </w:rPr>
              <w:t>их відносин та державної служби;</w:t>
            </w:r>
          </w:p>
          <w:p w:rsidR="002D5F7A" w:rsidRPr="000F09D9" w:rsidRDefault="000854E4" w:rsidP="002D5F7A">
            <w:pPr>
              <w:tabs>
                <w:tab w:val="left" w:pos="709"/>
              </w:tabs>
              <w:ind w:left="102" w:right="139" w:firstLine="391"/>
              <w:rPr>
                <w:szCs w:val="28"/>
              </w:rPr>
            </w:pPr>
            <w:r>
              <w:rPr>
                <w:szCs w:val="28"/>
              </w:rPr>
              <w:t>п</w:t>
            </w:r>
            <w:r w:rsidRPr="008574AA">
              <w:rPr>
                <w:szCs w:val="28"/>
              </w:rPr>
              <w:t>роводить іншу роботу, пов’язану із застосуванням законодавст</w:t>
            </w:r>
            <w:r w:rsidR="002D5F7A">
              <w:rPr>
                <w:szCs w:val="28"/>
              </w:rPr>
              <w:t>ва про працю та державну службу.</w:t>
            </w:r>
          </w:p>
        </w:tc>
      </w:tr>
      <w:tr w:rsidR="008D7649" w:rsidRPr="00F65916" w:rsidTr="00E619B6">
        <w:trPr>
          <w:trHeight w:val="331"/>
        </w:trPr>
        <w:tc>
          <w:tcPr>
            <w:tcW w:w="3828" w:type="dxa"/>
            <w:gridSpan w:val="2"/>
            <w:vAlign w:val="center"/>
          </w:tcPr>
          <w:p w:rsidR="008D7649" w:rsidRDefault="008D7649" w:rsidP="00182A48">
            <w:pPr>
              <w:pStyle w:val="rvps14"/>
              <w:ind w:right="126"/>
              <w:rPr>
                <w:sz w:val="28"/>
                <w:szCs w:val="28"/>
              </w:rPr>
            </w:pPr>
            <w:r w:rsidRPr="00F65916">
              <w:rPr>
                <w:sz w:val="28"/>
                <w:szCs w:val="28"/>
              </w:rPr>
              <w:lastRenderedPageBreak/>
              <w:t>Умови оплати праці</w:t>
            </w:r>
          </w:p>
          <w:p w:rsidR="002D5F7A" w:rsidRDefault="002D5F7A" w:rsidP="00182A48">
            <w:pPr>
              <w:pStyle w:val="rvps14"/>
              <w:ind w:right="126"/>
              <w:rPr>
                <w:sz w:val="28"/>
                <w:szCs w:val="28"/>
              </w:rPr>
            </w:pPr>
          </w:p>
          <w:p w:rsidR="002D5F7A" w:rsidRDefault="002D5F7A" w:rsidP="00182A48">
            <w:pPr>
              <w:pStyle w:val="rvps14"/>
              <w:ind w:right="126"/>
              <w:rPr>
                <w:sz w:val="28"/>
                <w:szCs w:val="28"/>
              </w:rPr>
            </w:pPr>
          </w:p>
          <w:p w:rsidR="002D5F7A" w:rsidRPr="00F65916" w:rsidRDefault="002D5F7A" w:rsidP="00182A48">
            <w:pPr>
              <w:pStyle w:val="rvps14"/>
              <w:ind w:right="126"/>
              <w:rPr>
                <w:sz w:val="28"/>
                <w:szCs w:val="28"/>
              </w:rPr>
            </w:pPr>
          </w:p>
        </w:tc>
        <w:tc>
          <w:tcPr>
            <w:tcW w:w="6511" w:type="dxa"/>
            <w:vAlign w:val="center"/>
          </w:tcPr>
          <w:p w:rsidR="00A54298" w:rsidRPr="00663DF1" w:rsidRDefault="002D5F7A" w:rsidP="00620818">
            <w:pPr>
              <w:pStyle w:val="rvps14"/>
              <w:spacing w:before="0" w:beforeAutospacing="0" w:after="0" w:afterAutospacing="0"/>
              <w:ind w:left="102" w:right="118"/>
              <w:jc w:val="both"/>
              <w:rPr>
                <w:color w:val="000000"/>
                <w:sz w:val="28"/>
                <w:szCs w:val="28"/>
              </w:rPr>
            </w:pPr>
            <w:r>
              <w:rPr>
                <w:color w:val="000000"/>
                <w:sz w:val="28"/>
                <w:szCs w:val="28"/>
              </w:rPr>
              <w:t>П</w:t>
            </w:r>
            <w:r w:rsidR="00A54298" w:rsidRPr="00A238BF">
              <w:rPr>
                <w:color w:val="000000"/>
                <w:sz w:val="28"/>
                <w:szCs w:val="28"/>
              </w:rPr>
              <w:t xml:space="preserve">осадовий оклад – </w:t>
            </w:r>
            <w:r w:rsidR="00A54298">
              <w:rPr>
                <w:color w:val="000000"/>
                <w:sz w:val="28"/>
                <w:szCs w:val="28"/>
              </w:rPr>
              <w:t>8000</w:t>
            </w:r>
            <w:r w:rsidR="00A54298" w:rsidRPr="00A238BF">
              <w:rPr>
                <w:color w:val="000000"/>
                <w:sz w:val="28"/>
                <w:szCs w:val="28"/>
              </w:rPr>
              <w:t xml:space="preserve"> грн.;</w:t>
            </w:r>
          </w:p>
          <w:p w:rsidR="002D5F7A" w:rsidRPr="0012687F" w:rsidRDefault="00B90762" w:rsidP="0012687F">
            <w:pPr>
              <w:pStyle w:val="rvps14"/>
              <w:spacing w:before="0" w:beforeAutospacing="0" w:after="0" w:afterAutospacing="0"/>
              <w:ind w:left="102" w:right="118"/>
              <w:jc w:val="both"/>
              <w:rPr>
                <w:sz w:val="28"/>
                <w:szCs w:val="28"/>
              </w:rPr>
            </w:pPr>
            <w:r w:rsidRPr="000F09D9">
              <w:rPr>
                <w:sz w:val="28"/>
                <w:szCs w:val="28"/>
              </w:rPr>
              <w:t xml:space="preserve">надбавки, доплати та премії (відповідно до   </w:t>
            </w:r>
            <w:r w:rsidR="000F09D9">
              <w:rPr>
                <w:sz w:val="28"/>
                <w:szCs w:val="28"/>
              </w:rPr>
              <w:t xml:space="preserve">                </w:t>
            </w:r>
            <w:r w:rsidR="005A4691">
              <w:rPr>
                <w:sz w:val="28"/>
                <w:szCs w:val="28"/>
              </w:rPr>
              <w:t>статті 52 Закону України «Про державну службу»</w:t>
            </w:r>
            <w:r w:rsidRPr="000F09D9">
              <w:rPr>
                <w:sz w:val="28"/>
                <w:szCs w:val="28"/>
              </w:rPr>
              <w:t xml:space="preserve"> та постанови Кабінету Міністрів України </w:t>
            </w:r>
            <w:r w:rsidR="005A4691">
              <w:rPr>
                <w:sz w:val="28"/>
                <w:szCs w:val="28"/>
              </w:rPr>
              <w:t xml:space="preserve">                   </w:t>
            </w:r>
            <w:r w:rsidRPr="000F09D9">
              <w:rPr>
                <w:sz w:val="28"/>
                <w:szCs w:val="28"/>
              </w:rPr>
              <w:t>від 18 січня 2017 року № 15 «Питання оплати праці працівників державних органів» (із змінами)).</w:t>
            </w:r>
          </w:p>
        </w:tc>
      </w:tr>
      <w:tr w:rsidR="008D7649" w:rsidRPr="00F65916" w:rsidTr="00E619B6">
        <w:trPr>
          <w:trHeight w:val="331"/>
        </w:trPr>
        <w:tc>
          <w:tcPr>
            <w:tcW w:w="3828" w:type="dxa"/>
            <w:gridSpan w:val="2"/>
            <w:vAlign w:val="center"/>
          </w:tcPr>
          <w:p w:rsidR="008D7649" w:rsidRPr="00F65916" w:rsidRDefault="008D7649" w:rsidP="00182A48">
            <w:pPr>
              <w:pStyle w:val="rvps14"/>
              <w:ind w:right="126"/>
              <w:rPr>
                <w:sz w:val="28"/>
                <w:szCs w:val="28"/>
              </w:rPr>
            </w:pPr>
            <w:r w:rsidRPr="00F65916">
              <w:rPr>
                <w:sz w:val="28"/>
                <w:szCs w:val="28"/>
              </w:rPr>
              <w:t>Інформація про строковість чи безстроковість призначення на посаду</w:t>
            </w:r>
          </w:p>
        </w:tc>
        <w:tc>
          <w:tcPr>
            <w:tcW w:w="6511" w:type="dxa"/>
            <w:vAlign w:val="center"/>
          </w:tcPr>
          <w:p w:rsidR="008D7649" w:rsidRDefault="004462EC" w:rsidP="00620818">
            <w:pPr>
              <w:pStyle w:val="rvps14"/>
              <w:spacing w:before="0" w:beforeAutospacing="0" w:after="0" w:afterAutospacing="0"/>
              <w:ind w:firstLine="102"/>
              <w:rPr>
                <w:sz w:val="28"/>
                <w:szCs w:val="28"/>
              </w:rPr>
            </w:pPr>
            <w:r>
              <w:rPr>
                <w:sz w:val="28"/>
                <w:szCs w:val="28"/>
              </w:rPr>
              <w:t>Б</w:t>
            </w:r>
            <w:r w:rsidR="008D7649" w:rsidRPr="00F65916">
              <w:rPr>
                <w:sz w:val="28"/>
                <w:szCs w:val="28"/>
              </w:rPr>
              <w:t>езстроково</w:t>
            </w:r>
          </w:p>
          <w:p w:rsidR="003674F9" w:rsidRDefault="003674F9" w:rsidP="00620818">
            <w:pPr>
              <w:pStyle w:val="rvps14"/>
              <w:spacing w:before="0" w:beforeAutospacing="0" w:after="0" w:afterAutospacing="0"/>
              <w:ind w:firstLine="102"/>
              <w:rPr>
                <w:sz w:val="28"/>
                <w:szCs w:val="28"/>
              </w:rPr>
            </w:pPr>
          </w:p>
          <w:p w:rsidR="003674F9" w:rsidRPr="00F65916" w:rsidRDefault="003674F9" w:rsidP="00620818">
            <w:pPr>
              <w:pStyle w:val="rvps14"/>
              <w:spacing w:before="0" w:beforeAutospacing="0" w:after="0" w:afterAutospacing="0"/>
              <w:ind w:firstLine="102"/>
              <w:rPr>
                <w:sz w:val="28"/>
                <w:szCs w:val="28"/>
              </w:rPr>
            </w:pPr>
          </w:p>
        </w:tc>
      </w:tr>
      <w:tr w:rsidR="00527F7E" w:rsidRPr="00F65916" w:rsidTr="00E619B6">
        <w:trPr>
          <w:trHeight w:val="1884"/>
        </w:trPr>
        <w:tc>
          <w:tcPr>
            <w:tcW w:w="3828" w:type="dxa"/>
            <w:gridSpan w:val="2"/>
          </w:tcPr>
          <w:p w:rsidR="00527F7E" w:rsidRPr="008534BA" w:rsidRDefault="00527F7E" w:rsidP="00527F7E">
            <w:pPr>
              <w:ind w:firstLine="0"/>
              <w:rPr>
                <w:szCs w:val="28"/>
                <w:lang w:eastAsia="uk-UA"/>
              </w:rPr>
            </w:pPr>
            <w:r w:rsidRPr="008534BA">
              <w:rPr>
                <w:color w:val="000000"/>
                <w:szCs w:val="28"/>
                <w:shd w:val="clear" w:color="auto" w:fill="FFFFFF"/>
              </w:rPr>
              <w:t>Перелік інформації, необхідної для участі в конкурсі, та строк її подання</w:t>
            </w:r>
          </w:p>
        </w:tc>
        <w:tc>
          <w:tcPr>
            <w:tcW w:w="6511" w:type="dxa"/>
          </w:tcPr>
          <w:p w:rsidR="00527F7E" w:rsidRDefault="00527F7E" w:rsidP="00527F7E">
            <w:pPr>
              <w:ind w:left="133" w:right="112" w:hanging="36"/>
              <w:rPr>
                <w:color w:val="000000"/>
                <w:szCs w:val="28"/>
              </w:rPr>
            </w:pPr>
            <w:r>
              <w:rPr>
                <w:color w:val="000000"/>
                <w:szCs w:val="28"/>
              </w:rPr>
              <w:t>1. З</w:t>
            </w:r>
            <w:r w:rsidRPr="005B5291">
              <w:rPr>
                <w:color w:val="000000"/>
                <w:szCs w:val="28"/>
              </w:rPr>
              <w:t>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w:t>
            </w:r>
            <w:r>
              <w:rPr>
                <w:color w:val="000000"/>
                <w:szCs w:val="28"/>
              </w:rPr>
              <w:t>д 25.03.2016 № 246 (зі змінами).</w:t>
            </w:r>
          </w:p>
          <w:p w:rsidR="00527F7E" w:rsidRDefault="00527F7E" w:rsidP="00527F7E">
            <w:pPr>
              <w:ind w:left="133" w:right="112" w:hanging="36"/>
              <w:rPr>
                <w:color w:val="000000"/>
                <w:szCs w:val="28"/>
              </w:rPr>
            </w:pPr>
            <w:r>
              <w:rPr>
                <w:color w:val="000000"/>
                <w:szCs w:val="28"/>
              </w:rPr>
              <w:t>2. Р</w:t>
            </w:r>
            <w:r w:rsidRPr="005B5291">
              <w:rPr>
                <w:color w:val="000000"/>
                <w:szCs w:val="28"/>
              </w:rPr>
              <w:t>езюме за формою, згідно з додатком 2</w:t>
            </w:r>
            <w:r w:rsidRPr="005B5291">
              <w:rPr>
                <w:color w:val="000000"/>
                <w:szCs w:val="28"/>
                <w:vertAlign w:val="superscript"/>
              </w:rPr>
              <w:t>1</w:t>
            </w:r>
            <w:r w:rsidRPr="005B5291">
              <w:rPr>
                <w:color w:val="000000"/>
                <w:szCs w:val="28"/>
              </w:rPr>
              <w:t xml:space="preserve"> до Порядку проведення конкурсу на зайняття посад державної служби, затвердженого постановою Кабінету Міністрів України від 25.03.2016 № 246 (зі змінами), в якому обов’язков</w:t>
            </w:r>
            <w:r>
              <w:rPr>
                <w:color w:val="000000"/>
                <w:szCs w:val="28"/>
              </w:rPr>
              <w:t>о зазначається така інформація:</w:t>
            </w:r>
          </w:p>
          <w:p w:rsidR="00527F7E" w:rsidRDefault="00527F7E" w:rsidP="00527F7E">
            <w:pPr>
              <w:ind w:left="133" w:right="112" w:hanging="36"/>
              <w:rPr>
                <w:color w:val="000000"/>
                <w:szCs w:val="28"/>
              </w:rPr>
            </w:pPr>
            <w:r w:rsidRPr="005B5291">
              <w:rPr>
                <w:color w:val="000000"/>
                <w:szCs w:val="28"/>
              </w:rPr>
              <w:t>прізвищ</w:t>
            </w:r>
            <w:r>
              <w:rPr>
                <w:color w:val="000000"/>
                <w:szCs w:val="28"/>
              </w:rPr>
              <w:t>е, ім’я, по батькові кандидата;</w:t>
            </w:r>
          </w:p>
          <w:p w:rsidR="00527F7E" w:rsidRDefault="00527F7E" w:rsidP="00527F7E">
            <w:pPr>
              <w:ind w:left="133" w:right="112" w:hanging="36"/>
              <w:rPr>
                <w:color w:val="000000"/>
                <w:szCs w:val="28"/>
              </w:rPr>
            </w:pPr>
            <w:r w:rsidRPr="005B5291">
              <w:rPr>
                <w:color w:val="000000"/>
                <w:szCs w:val="28"/>
              </w:rPr>
              <w:lastRenderedPageBreak/>
              <w:t>реквізити документа, що посвідчує особу та підтверджує громадянство України;</w:t>
            </w:r>
          </w:p>
          <w:p w:rsidR="00527F7E" w:rsidRDefault="00527F7E" w:rsidP="00527F7E">
            <w:pPr>
              <w:ind w:left="133" w:right="112" w:hanging="36"/>
              <w:rPr>
                <w:color w:val="000000"/>
                <w:szCs w:val="28"/>
              </w:rPr>
            </w:pPr>
            <w:r w:rsidRPr="005B5291">
              <w:rPr>
                <w:color w:val="000000"/>
                <w:szCs w:val="28"/>
              </w:rPr>
              <w:t>підтвердження наявності від</w:t>
            </w:r>
            <w:r>
              <w:rPr>
                <w:color w:val="000000"/>
                <w:szCs w:val="28"/>
              </w:rPr>
              <w:t>повідного ступеня вищої освіти;</w:t>
            </w:r>
          </w:p>
          <w:p w:rsidR="00527F7E" w:rsidRDefault="00527F7E" w:rsidP="00527F7E">
            <w:pPr>
              <w:ind w:left="133" w:right="112" w:hanging="36"/>
              <w:rPr>
                <w:color w:val="000000"/>
                <w:szCs w:val="28"/>
              </w:rPr>
            </w:pPr>
            <w:r w:rsidRPr="005B5291">
              <w:rPr>
                <w:color w:val="000000"/>
                <w:szCs w:val="28"/>
              </w:rPr>
              <w:t>підтвердження рівня віль</w:t>
            </w:r>
            <w:r>
              <w:rPr>
                <w:color w:val="000000"/>
                <w:szCs w:val="28"/>
              </w:rPr>
              <w:t>ного володіння державною мовою;</w:t>
            </w:r>
          </w:p>
          <w:p w:rsidR="00527F7E" w:rsidRDefault="00527F7E" w:rsidP="00527F7E">
            <w:pPr>
              <w:ind w:left="133" w:right="112" w:hanging="36"/>
              <w:rPr>
                <w:color w:val="000000"/>
                <w:szCs w:val="28"/>
              </w:rPr>
            </w:pPr>
            <w:r w:rsidRPr="005B5291">
              <w:rPr>
                <w:color w:val="000000"/>
                <w:szCs w:val="28"/>
              </w:rPr>
              <w:t>відомості про стаж роботи, стаж державної служби (за наявності), досвід роботи на відповідних</w:t>
            </w:r>
            <w:r>
              <w:rPr>
                <w:color w:val="000000"/>
                <w:szCs w:val="28"/>
              </w:rPr>
              <w:t xml:space="preserve"> посадах;</w:t>
            </w:r>
          </w:p>
          <w:p w:rsidR="00527F7E" w:rsidRDefault="00527F7E" w:rsidP="00527F7E">
            <w:pPr>
              <w:ind w:left="133" w:right="112" w:hanging="36"/>
              <w:rPr>
                <w:color w:val="000000"/>
                <w:szCs w:val="28"/>
              </w:rPr>
            </w:pPr>
            <w:r>
              <w:rPr>
                <w:color w:val="000000"/>
                <w:szCs w:val="28"/>
              </w:rPr>
              <w:t>3. З</w:t>
            </w:r>
            <w:r w:rsidRPr="005B5291">
              <w:rPr>
                <w:color w:val="000000"/>
                <w:szCs w:val="28"/>
              </w:rPr>
              <w:t>аява, в якій особа повідомляє про те, що до неї не застосовуються заборони, визначені частиною третьою або чет</w:t>
            </w:r>
            <w:r w:rsidR="002D5F7A">
              <w:rPr>
                <w:color w:val="000000"/>
                <w:szCs w:val="28"/>
              </w:rPr>
              <w:t>вертою статті 1 Закону України «Про очищення влади»</w:t>
            </w:r>
            <w:r w:rsidRPr="005B5291">
              <w:rPr>
                <w:color w:val="000000"/>
                <w:szCs w:val="28"/>
              </w:rPr>
              <w:t xml:space="preserve">, та надає згоду на проходження перевірки та на оприлюднення відомостей стосовно неї відповідно до зазначеного Закону. </w:t>
            </w:r>
          </w:p>
          <w:p w:rsidR="00944710" w:rsidRDefault="00944710" w:rsidP="00527F7E">
            <w:pPr>
              <w:ind w:left="133" w:right="112" w:hanging="36"/>
              <w:rPr>
                <w:color w:val="000000"/>
                <w:szCs w:val="28"/>
              </w:rPr>
            </w:pPr>
          </w:p>
          <w:p w:rsidR="00944710" w:rsidRDefault="00944710" w:rsidP="00944710">
            <w:pPr>
              <w:ind w:left="133" w:right="112" w:firstLine="151"/>
              <w:textAlignment w:val="baseline"/>
              <w:rPr>
                <w:rFonts w:eastAsia="Times New Roman"/>
                <w:szCs w:val="28"/>
                <w:lang w:eastAsia="en-US"/>
              </w:rPr>
            </w:pPr>
            <w:r>
              <w:rPr>
                <w:szCs w:val="28"/>
              </w:rPr>
              <w:t>Особа, яка бажає взяти участь у конкурсі, може подати конкурсній комісії інформацію:</w:t>
            </w:r>
          </w:p>
          <w:p w:rsidR="00944710" w:rsidRDefault="00944710" w:rsidP="00944710">
            <w:pPr>
              <w:ind w:left="133" w:right="112" w:firstLine="151"/>
              <w:textAlignment w:val="baseline"/>
              <w:rPr>
                <w:rFonts w:eastAsia="Times New Roman"/>
                <w:szCs w:val="28"/>
                <w:lang w:eastAsia="en-US"/>
              </w:rPr>
            </w:pPr>
            <w:r>
              <w:rPr>
                <w:szCs w:val="28"/>
              </w:rPr>
              <w:t xml:space="preserve">- через Єдиний портал вакансій державної служби за посиланням </w:t>
            </w:r>
            <w:hyperlink r:id="rId7" w:history="1">
              <w:r>
                <w:rPr>
                  <w:rStyle w:val="a3"/>
                  <w:color w:val="000000"/>
                  <w:szCs w:val="28"/>
                </w:rPr>
                <w:t>https://career.gov.ua/</w:t>
              </w:r>
            </w:hyperlink>
            <w:r>
              <w:rPr>
                <w:color w:val="000000"/>
                <w:szCs w:val="28"/>
              </w:rPr>
              <w:t>;</w:t>
            </w:r>
          </w:p>
          <w:p w:rsidR="00944710" w:rsidRPr="00944710" w:rsidRDefault="00944710" w:rsidP="00944710">
            <w:pPr>
              <w:ind w:left="133" w:right="112" w:firstLine="151"/>
              <w:textAlignment w:val="baseline"/>
              <w:rPr>
                <w:rFonts w:eastAsia="Times New Roman"/>
                <w:szCs w:val="28"/>
                <w:lang w:eastAsia="en-US"/>
              </w:rPr>
            </w:pPr>
            <w:r>
              <w:rPr>
                <w:color w:val="000000"/>
                <w:szCs w:val="28"/>
              </w:rPr>
              <w:t xml:space="preserve">- особисто або надіслати її поштою </w:t>
            </w:r>
            <w:r>
              <w:rPr>
                <w:spacing w:val="-6"/>
                <w:szCs w:val="28"/>
              </w:rPr>
              <w:t xml:space="preserve">за </w:t>
            </w:r>
            <w:proofErr w:type="spellStart"/>
            <w:r>
              <w:rPr>
                <w:spacing w:val="-6"/>
                <w:szCs w:val="28"/>
              </w:rPr>
              <w:t>адресою</w:t>
            </w:r>
            <w:proofErr w:type="spellEnd"/>
            <w:r>
              <w:rPr>
                <w:spacing w:val="-6"/>
                <w:szCs w:val="28"/>
              </w:rPr>
              <w:t>:</w:t>
            </w:r>
            <w:r>
              <w:rPr>
                <w:color w:val="1D1D1B"/>
                <w:szCs w:val="28"/>
                <w:shd w:val="clear" w:color="auto" w:fill="FFFFFF"/>
              </w:rPr>
              <w:t xml:space="preserve">                 м. Київ, вул. </w:t>
            </w:r>
            <w:proofErr w:type="spellStart"/>
            <w:r>
              <w:rPr>
                <w:color w:val="1D1D1B"/>
                <w:szCs w:val="28"/>
                <w:shd w:val="clear" w:color="auto" w:fill="FFFFFF"/>
              </w:rPr>
              <w:t>Дорогожицька</w:t>
            </w:r>
            <w:proofErr w:type="spellEnd"/>
            <w:r>
              <w:rPr>
                <w:color w:val="1D1D1B"/>
                <w:szCs w:val="28"/>
                <w:shd w:val="clear" w:color="auto" w:fill="FFFFFF"/>
              </w:rPr>
              <w:t>, буд. 11/8</w:t>
            </w:r>
            <w:r>
              <w:rPr>
                <w:szCs w:val="28"/>
              </w:rPr>
              <w:t>,</w:t>
            </w:r>
            <w:r>
              <w:rPr>
                <w:color w:val="1D1D1B"/>
                <w:szCs w:val="28"/>
                <w:shd w:val="clear" w:color="auto" w:fill="FFFFFF"/>
              </w:rPr>
              <w:t xml:space="preserve"> 04112</w:t>
            </w:r>
            <w:r>
              <w:rPr>
                <w:color w:val="000000"/>
                <w:szCs w:val="28"/>
              </w:rPr>
              <w:t xml:space="preserve"> (відповідно до пункту 2 постанови Кабінету Міністрів України від 25.09.2019 № 844 «Про внесення змін до Порядку проведення конкурсу на зайняття посад державної служби»).</w:t>
            </w:r>
          </w:p>
          <w:p w:rsidR="00944710" w:rsidRDefault="00944710" w:rsidP="00944710">
            <w:pPr>
              <w:textAlignment w:val="baseline"/>
              <w:rPr>
                <w:spacing w:val="-6"/>
                <w:szCs w:val="28"/>
              </w:rPr>
            </w:pPr>
          </w:p>
          <w:p w:rsidR="00527F7E" w:rsidRPr="00527F7E" w:rsidRDefault="00AF47E7" w:rsidP="00944710">
            <w:pPr>
              <w:ind w:left="133" w:right="112" w:hanging="36"/>
              <w:rPr>
                <w:color w:val="000000"/>
                <w:szCs w:val="28"/>
              </w:rPr>
            </w:pPr>
            <w:r>
              <w:rPr>
                <w:b/>
                <w:color w:val="000000"/>
                <w:szCs w:val="28"/>
              </w:rPr>
              <w:t>Інформація приймається до 18 год. 00 хв.                      28 жовтня 2019 року</w:t>
            </w:r>
            <w:r>
              <w:rPr>
                <w:color w:val="000000"/>
                <w:szCs w:val="28"/>
              </w:rPr>
              <w:t>.</w:t>
            </w:r>
          </w:p>
        </w:tc>
      </w:tr>
      <w:tr w:rsidR="00527F7E" w:rsidRPr="00F65916" w:rsidTr="00E619B6">
        <w:trPr>
          <w:trHeight w:val="1884"/>
        </w:trPr>
        <w:tc>
          <w:tcPr>
            <w:tcW w:w="3828" w:type="dxa"/>
            <w:gridSpan w:val="2"/>
          </w:tcPr>
          <w:p w:rsidR="00527F7E" w:rsidRPr="00A0642E" w:rsidRDefault="00527F7E" w:rsidP="002D5F7A">
            <w:pPr>
              <w:ind w:firstLine="0"/>
              <w:jc w:val="left"/>
              <w:rPr>
                <w:rFonts w:ascii="Roboto Condensed Light" w:hAnsi="Roboto Condensed Light"/>
                <w:color w:val="000000"/>
                <w:szCs w:val="28"/>
              </w:rPr>
            </w:pPr>
            <w:r w:rsidRPr="00A0642E">
              <w:rPr>
                <w:szCs w:val="28"/>
                <w:lang w:eastAsia="uk-UA"/>
              </w:rPr>
              <w:lastRenderedPageBreak/>
              <w:t>Додаткові (необов’язкові документи)</w:t>
            </w:r>
          </w:p>
        </w:tc>
        <w:tc>
          <w:tcPr>
            <w:tcW w:w="6511" w:type="dxa"/>
          </w:tcPr>
          <w:p w:rsidR="00527F7E" w:rsidRDefault="00527F7E" w:rsidP="00527F7E">
            <w:pPr>
              <w:pStyle w:val="ab"/>
              <w:tabs>
                <w:tab w:val="left" w:pos="397"/>
              </w:tabs>
              <w:spacing w:before="0"/>
              <w:ind w:left="133" w:right="133" w:firstLine="10"/>
              <w:jc w:val="both"/>
              <w:rPr>
                <w:rFonts w:ascii="Times New Roman" w:hAnsi="Times New Roman"/>
                <w:sz w:val="28"/>
                <w:szCs w:val="28"/>
                <w:bdr w:val="none" w:sz="0" w:space="0" w:color="auto" w:frame="1"/>
              </w:rPr>
            </w:pPr>
            <w:r w:rsidRPr="00A0642E">
              <w:rPr>
                <w:rFonts w:ascii="Times New Roman" w:hAnsi="Times New Roman"/>
                <w:sz w:val="28"/>
                <w:szCs w:val="28"/>
                <w:bdr w:val="none" w:sz="0" w:space="0" w:color="auto" w:frame="1"/>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944710" w:rsidRDefault="00944710" w:rsidP="00527F7E">
            <w:pPr>
              <w:pStyle w:val="ab"/>
              <w:tabs>
                <w:tab w:val="left" w:pos="397"/>
              </w:tabs>
              <w:spacing w:before="0"/>
              <w:ind w:left="133" w:right="133" w:firstLine="10"/>
              <w:jc w:val="both"/>
              <w:rPr>
                <w:rFonts w:ascii="Times New Roman" w:hAnsi="Times New Roman"/>
                <w:sz w:val="28"/>
                <w:szCs w:val="28"/>
                <w:bdr w:val="none" w:sz="0" w:space="0" w:color="auto" w:frame="1"/>
              </w:rPr>
            </w:pPr>
          </w:p>
          <w:p w:rsidR="00944710" w:rsidRPr="00944710" w:rsidRDefault="00944710" w:rsidP="00944710">
            <w:pPr>
              <w:ind w:left="133" w:right="112" w:hanging="36"/>
              <w:rPr>
                <w:color w:val="000000"/>
                <w:szCs w:val="28"/>
              </w:rPr>
            </w:pPr>
            <w:r w:rsidRPr="005B5291">
              <w:rPr>
                <w:color w:val="000000"/>
                <w:szCs w:val="28"/>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5B5291">
              <w:rPr>
                <w:color w:val="000000"/>
                <w:szCs w:val="28"/>
              </w:rPr>
              <w:t>компетентностей</w:t>
            </w:r>
            <w:proofErr w:type="spellEnd"/>
            <w:r w:rsidRPr="005B5291">
              <w:rPr>
                <w:color w:val="000000"/>
                <w:szCs w:val="28"/>
              </w:rPr>
              <w:t>, репутації (характеристики, рекоменд</w:t>
            </w:r>
            <w:r>
              <w:rPr>
                <w:color w:val="000000"/>
                <w:szCs w:val="28"/>
              </w:rPr>
              <w:t>ації, наукові публікації тощо).</w:t>
            </w:r>
          </w:p>
        </w:tc>
      </w:tr>
      <w:tr w:rsidR="00527F7E" w:rsidRPr="00F65916" w:rsidTr="00E619B6">
        <w:trPr>
          <w:trHeight w:val="1324"/>
        </w:trPr>
        <w:tc>
          <w:tcPr>
            <w:tcW w:w="3828" w:type="dxa"/>
            <w:gridSpan w:val="2"/>
          </w:tcPr>
          <w:p w:rsidR="00527F7E" w:rsidRPr="00A0642E" w:rsidRDefault="00527F7E" w:rsidP="002D5F7A">
            <w:pPr>
              <w:ind w:firstLine="0"/>
              <w:jc w:val="left"/>
              <w:rPr>
                <w:rFonts w:ascii="Roboto Condensed Light" w:hAnsi="Roboto Condensed Light"/>
                <w:color w:val="000000"/>
                <w:szCs w:val="28"/>
                <w:highlight w:val="yellow"/>
              </w:rPr>
            </w:pPr>
            <w:r w:rsidRPr="00A0642E">
              <w:rPr>
                <w:szCs w:val="28"/>
                <w:lang w:eastAsia="uk-UA"/>
              </w:rPr>
              <w:lastRenderedPageBreak/>
              <w:t>Місце, час та дата початку проведення перевірки володіння іноземною мовою, яка є однією з офіційних мов Ради Європи/</w:t>
            </w:r>
            <w:r w:rsidRPr="00A0642E">
              <w:rPr>
                <w:b/>
                <w:szCs w:val="28"/>
                <w:lang w:eastAsia="uk-UA"/>
              </w:rPr>
              <w:t>тестування</w:t>
            </w:r>
          </w:p>
        </w:tc>
        <w:tc>
          <w:tcPr>
            <w:tcW w:w="6511" w:type="dxa"/>
          </w:tcPr>
          <w:p w:rsidR="00527F7E" w:rsidRPr="00231A19" w:rsidRDefault="00527F7E" w:rsidP="00527F7E">
            <w:pPr>
              <w:pStyle w:val="rvps14"/>
              <w:spacing w:before="0" w:beforeAutospacing="0" w:after="0" w:afterAutospacing="0"/>
              <w:ind w:left="133" w:right="133"/>
              <w:jc w:val="both"/>
              <w:rPr>
                <w:color w:val="000000"/>
                <w:sz w:val="28"/>
                <w:szCs w:val="28"/>
              </w:rPr>
            </w:pPr>
            <w:r w:rsidRPr="00D73762">
              <w:rPr>
                <w:sz w:val="28"/>
                <w:szCs w:val="28"/>
              </w:rPr>
              <w:t xml:space="preserve">м. Київ, </w:t>
            </w:r>
            <w:r w:rsidRPr="00D73762">
              <w:rPr>
                <w:color w:val="000000"/>
                <w:sz w:val="28"/>
                <w:szCs w:val="28"/>
              </w:rPr>
              <w:t xml:space="preserve">вул. Кирилівська, буд. 85, 7 поверх                </w:t>
            </w:r>
            <w:proofErr w:type="spellStart"/>
            <w:r w:rsidRPr="00D73762">
              <w:rPr>
                <w:color w:val="000000"/>
                <w:sz w:val="28"/>
                <w:szCs w:val="28"/>
              </w:rPr>
              <w:t>каб</w:t>
            </w:r>
            <w:proofErr w:type="spellEnd"/>
            <w:r w:rsidRPr="00D73762">
              <w:rPr>
                <w:color w:val="000000"/>
                <w:sz w:val="28"/>
                <w:szCs w:val="28"/>
              </w:rPr>
              <w:t>. 702-715</w:t>
            </w:r>
            <w:r>
              <w:rPr>
                <w:color w:val="000000"/>
                <w:sz w:val="28"/>
                <w:szCs w:val="28"/>
              </w:rPr>
              <w:t xml:space="preserve"> (зал засідань</w:t>
            </w:r>
            <w:r w:rsidRPr="00AF47E7">
              <w:rPr>
                <w:color w:val="000000"/>
                <w:sz w:val="28"/>
                <w:szCs w:val="28"/>
              </w:rPr>
              <w:t xml:space="preserve">) </w:t>
            </w:r>
            <w:r w:rsidR="00AF47E7" w:rsidRPr="00AF47E7">
              <w:rPr>
                <w:sz w:val="28"/>
                <w:szCs w:val="28"/>
              </w:rPr>
              <w:t>31 жовтня</w:t>
            </w:r>
            <w:r w:rsidRPr="00AF47E7">
              <w:rPr>
                <w:sz w:val="28"/>
                <w:szCs w:val="28"/>
              </w:rPr>
              <w:t xml:space="preserve"> 2019 року о 10 год. 00 хв. </w:t>
            </w:r>
          </w:p>
          <w:p w:rsidR="00527F7E" w:rsidRPr="00A0642E" w:rsidRDefault="00527F7E" w:rsidP="00527F7E">
            <w:pPr>
              <w:ind w:left="-83" w:right="133"/>
              <w:rPr>
                <w:szCs w:val="28"/>
                <w:highlight w:val="yellow"/>
              </w:rPr>
            </w:pPr>
          </w:p>
          <w:p w:rsidR="00527F7E" w:rsidRPr="00A0642E" w:rsidRDefault="00527F7E" w:rsidP="00527F7E">
            <w:pPr>
              <w:ind w:left="133" w:right="133" w:firstLine="0"/>
              <w:rPr>
                <w:bCs/>
                <w:color w:val="000000"/>
                <w:szCs w:val="28"/>
                <w:lang w:eastAsia="uk-UA"/>
              </w:rPr>
            </w:pPr>
            <w:r w:rsidRPr="00A0642E">
              <w:rPr>
                <w:bCs/>
                <w:color w:val="000000"/>
                <w:szCs w:val="28"/>
                <w:lang w:eastAsia="uk-UA"/>
              </w:rPr>
              <w:t>(</w:t>
            </w:r>
            <w:r w:rsidRPr="00A0642E">
              <w:rPr>
                <w:szCs w:val="28"/>
              </w:rPr>
              <w:t>Звертаємо увагу, що вимога стосовно проведення перевірки володіння іноземною мовою, яка є однією з офіційних мов Ради Європи, передбачена законодавством лише для категорії «А» посад державної служби; кандидати на зайняття вакантних посад державної служби категорії «Б» та «В» перевірку володіння іноземною мовою не проходять, а складають ТЕСТУВАННЯ НА ЗНАННЯ ЗАКОНОДАВСТВА</w:t>
            </w:r>
            <w:r w:rsidRPr="00A0642E">
              <w:rPr>
                <w:bCs/>
                <w:color w:val="000000"/>
                <w:szCs w:val="28"/>
                <w:lang w:eastAsia="uk-UA"/>
              </w:rPr>
              <w:t>).</w:t>
            </w:r>
          </w:p>
          <w:p w:rsidR="00527F7E" w:rsidRPr="00A0642E" w:rsidRDefault="00527F7E" w:rsidP="00527F7E">
            <w:pPr>
              <w:ind w:left="133" w:right="133" w:firstLine="0"/>
              <w:rPr>
                <w:szCs w:val="28"/>
                <w:highlight w:val="yellow"/>
              </w:rPr>
            </w:pPr>
            <w:r w:rsidRPr="00A0642E">
              <w:rPr>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527F7E" w:rsidRPr="00F65916" w:rsidTr="00E619B6">
        <w:trPr>
          <w:trHeight w:val="332"/>
        </w:trPr>
        <w:tc>
          <w:tcPr>
            <w:tcW w:w="3828" w:type="dxa"/>
            <w:gridSpan w:val="2"/>
          </w:tcPr>
          <w:p w:rsidR="00527F7E" w:rsidRPr="00E732F3" w:rsidRDefault="00527F7E" w:rsidP="00527F7E">
            <w:pPr>
              <w:ind w:firstLine="0"/>
              <w:rPr>
                <w:szCs w:val="28"/>
                <w:lang w:eastAsia="uk-UA"/>
              </w:rPr>
            </w:pPr>
            <w:r w:rsidRPr="00E732F3">
              <w:rPr>
                <w:szCs w:val="28"/>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11" w:type="dxa"/>
          </w:tcPr>
          <w:p w:rsidR="00527F7E" w:rsidRDefault="00527F7E" w:rsidP="00527F7E">
            <w:pPr>
              <w:pStyle w:val="a4"/>
              <w:spacing w:before="0" w:beforeAutospacing="0" w:after="0" w:afterAutospacing="0"/>
              <w:ind w:left="125" w:right="131" w:firstLine="8"/>
              <w:jc w:val="both"/>
              <w:rPr>
                <w:color w:val="000000"/>
                <w:sz w:val="28"/>
                <w:szCs w:val="28"/>
                <w:lang w:val="uk-UA"/>
              </w:rPr>
            </w:pPr>
            <w:r w:rsidRPr="00E732F3">
              <w:rPr>
                <w:color w:val="000000"/>
                <w:sz w:val="28"/>
                <w:szCs w:val="28"/>
                <w:lang w:val="uk-UA"/>
              </w:rPr>
              <w:t>Хоменко Тетяна Олександрівна</w:t>
            </w:r>
          </w:p>
          <w:p w:rsidR="00527F7E" w:rsidRPr="00E732F3" w:rsidRDefault="00527F7E" w:rsidP="00527F7E">
            <w:pPr>
              <w:pStyle w:val="a4"/>
              <w:spacing w:before="0" w:beforeAutospacing="0" w:after="0" w:afterAutospacing="0"/>
              <w:ind w:left="125" w:right="131" w:firstLine="8"/>
              <w:jc w:val="both"/>
              <w:rPr>
                <w:color w:val="000000"/>
                <w:sz w:val="28"/>
                <w:szCs w:val="28"/>
                <w:lang w:val="uk-UA"/>
              </w:rPr>
            </w:pPr>
            <w:r>
              <w:rPr>
                <w:color w:val="000000"/>
                <w:sz w:val="28"/>
                <w:szCs w:val="28"/>
                <w:lang w:val="uk-UA"/>
              </w:rPr>
              <w:t>Бабич Євгенія Іванівна</w:t>
            </w:r>
          </w:p>
          <w:p w:rsidR="00527F7E" w:rsidRPr="00E732F3" w:rsidRDefault="00527F7E" w:rsidP="00527F7E">
            <w:pPr>
              <w:pStyle w:val="a4"/>
              <w:spacing w:before="0" w:beforeAutospacing="0" w:after="0" w:afterAutospacing="0"/>
              <w:ind w:left="125" w:right="131" w:firstLine="8"/>
              <w:jc w:val="both"/>
              <w:rPr>
                <w:color w:val="000000"/>
                <w:sz w:val="28"/>
                <w:szCs w:val="28"/>
                <w:lang w:val="uk-UA"/>
              </w:rPr>
            </w:pPr>
            <w:r w:rsidRPr="00E732F3">
              <w:rPr>
                <w:color w:val="000000"/>
                <w:sz w:val="28"/>
                <w:szCs w:val="28"/>
                <w:lang w:val="uk-UA"/>
              </w:rPr>
              <w:t>(044) 594-79-19</w:t>
            </w:r>
          </w:p>
          <w:p w:rsidR="00527F7E" w:rsidRPr="00E732F3" w:rsidRDefault="00527F7E" w:rsidP="00527F7E">
            <w:pPr>
              <w:pStyle w:val="a4"/>
              <w:spacing w:before="0" w:beforeAutospacing="0" w:after="0" w:afterAutospacing="0"/>
              <w:ind w:left="125" w:right="131" w:firstLine="8"/>
              <w:jc w:val="both"/>
              <w:rPr>
                <w:color w:val="000000"/>
                <w:sz w:val="28"/>
                <w:szCs w:val="28"/>
                <w:lang w:val="uk-UA"/>
              </w:rPr>
            </w:pPr>
            <w:r w:rsidRPr="00E732F3">
              <w:rPr>
                <w:color w:val="000000"/>
                <w:sz w:val="28"/>
                <w:szCs w:val="28"/>
                <w:lang w:val="uk-UA"/>
              </w:rPr>
              <w:t>e-</w:t>
            </w:r>
            <w:proofErr w:type="spellStart"/>
            <w:r w:rsidRPr="00E732F3">
              <w:rPr>
                <w:color w:val="000000"/>
                <w:sz w:val="28"/>
                <w:szCs w:val="28"/>
                <w:lang w:val="uk-UA"/>
              </w:rPr>
              <w:t>mail</w:t>
            </w:r>
            <w:proofErr w:type="spellEnd"/>
            <w:r w:rsidRPr="00E732F3">
              <w:rPr>
                <w:color w:val="000000"/>
                <w:sz w:val="28"/>
                <w:szCs w:val="28"/>
                <w:lang w:val="uk-UA"/>
              </w:rPr>
              <w:t>: Konkurs_sies@sies.gov.ua</w:t>
            </w:r>
          </w:p>
          <w:p w:rsidR="00527F7E" w:rsidRPr="00E732F3" w:rsidRDefault="00527F7E" w:rsidP="00527F7E">
            <w:pPr>
              <w:ind w:left="6" w:firstLine="92"/>
              <w:rPr>
                <w:szCs w:val="28"/>
              </w:rPr>
            </w:pPr>
          </w:p>
        </w:tc>
      </w:tr>
      <w:tr w:rsidR="008D7649" w:rsidRPr="00F65916" w:rsidTr="00E619B6">
        <w:trPr>
          <w:trHeight w:val="623"/>
        </w:trPr>
        <w:tc>
          <w:tcPr>
            <w:tcW w:w="10339" w:type="dxa"/>
            <w:gridSpan w:val="3"/>
            <w:vAlign w:val="center"/>
          </w:tcPr>
          <w:p w:rsidR="008D7649" w:rsidRPr="00F65916" w:rsidRDefault="008D7649" w:rsidP="00182A48">
            <w:pPr>
              <w:pStyle w:val="rvps12"/>
              <w:jc w:val="center"/>
              <w:rPr>
                <w:b/>
                <w:sz w:val="28"/>
                <w:szCs w:val="28"/>
              </w:rPr>
            </w:pPr>
            <w:r w:rsidRPr="00F65916">
              <w:rPr>
                <w:b/>
                <w:sz w:val="28"/>
                <w:szCs w:val="28"/>
              </w:rPr>
              <w:t>Кваліфікаційні вимоги</w:t>
            </w:r>
          </w:p>
        </w:tc>
      </w:tr>
      <w:tr w:rsidR="008D7649" w:rsidRPr="00F65916" w:rsidTr="00E619B6">
        <w:trPr>
          <w:trHeight w:val="386"/>
        </w:trPr>
        <w:tc>
          <w:tcPr>
            <w:tcW w:w="916" w:type="dxa"/>
            <w:vAlign w:val="center"/>
          </w:tcPr>
          <w:p w:rsidR="008D7649" w:rsidRPr="00F65916" w:rsidRDefault="008D7649" w:rsidP="00182A48">
            <w:pPr>
              <w:pStyle w:val="rvps12"/>
              <w:jc w:val="center"/>
              <w:rPr>
                <w:sz w:val="28"/>
                <w:szCs w:val="28"/>
              </w:rPr>
            </w:pPr>
            <w:r w:rsidRPr="00F65916">
              <w:rPr>
                <w:sz w:val="28"/>
                <w:szCs w:val="28"/>
              </w:rPr>
              <w:t>1</w:t>
            </w:r>
            <w:r w:rsidR="004462EC">
              <w:rPr>
                <w:sz w:val="28"/>
                <w:szCs w:val="28"/>
              </w:rPr>
              <w:t>.</w:t>
            </w:r>
          </w:p>
        </w:tc>
        <w:tc>
          <w:tcPr>
            <w:tcW w:w="2912"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Освіта</w:t>
            </w:r>
          </w:p>
        </w:tc>
        <w:tc>
          <w:tcPr>
            <w:tcW w:w="6511" w:type="dxa"/>
            <w:vAlign w:val="center"/>
          </w:tcPr>
          <w:p w:rsidR="008D7649" w:rsidRPr="00606561" w:rsidRDefault="00832DCE" w:rsidP="00EB5D44">
            <w:pPr>
              <w:pStyle w:val="a4"/>
              <w:spacing w:before="0" w:beforeAutospacing="0" w:after="0" w:afterAutospacing="0"/>
              <w:ind w:left="102" w:right="139"/>
              <w:jc w:val="both"/>
              <w:rPr>
                <w:sz w:val="28"/>
                <w:szCs w:val="28"/>
                <w:lang w:val="uk-UA"/>
              </w:rPr>
            </w:pPr>
            <w:r w:rsidRPr="00E37899">
              <w:rPr>
                <w:sz w:val="28"/>
                <w:szCs w:val="28"/>
                <w:lang w:val="uk-UA"/>
              </w:rPr>
              <w:t>Ступінь вищої освіти не нижче бакалавра, молодшого бакалавра</w:t>
            </w:r>
            <w:r w:rsidR="003674F9">
              <w:rPr>
                <w:sz w:val="28"/>
                <w:szCs w:val="28"/>
                <w:lang w:val="uk-UA"/>
              </w:rPr>
              <w:t>.</w:t>
            </w:r>
          </w:p>
        </w:tc>
      </w:tr>
      <w:tr w:rsidR="008D7649" w:rsidRPr="00F65916" w:rsidTr="00E619B6">
        <w:trPr>
          <w:trHeight w:val="473"/>
        </w:trPr>
        <w:tc>
          <w:tcPr>
            <w:tcW w:w="916" w:type="dxa"/>
            <w:vAlign w:val="center"/>
          </w:tcPr>
          <w:p w:rsidR="008D7649" w:rsidRPr="00F65916" w:rsidRDefault="008D7649" w:rsidP="00182A48">
            <w:pPr>
              <w:pStyle w:val="rvps12"/>
              <w:jc w:val="center"/>
              <w:rPr>
                <w:sz w:val="28"/>
                <w:szCs w:val="28"/>
              </w:rPr>
            </w:pPr>
            <w:r w:rsidRPr="00F65916">
              <w:rPr>
                <w:sz w:val="28"/>
                <w:szCs w:val="28"/>
              </w:rPr>
              <w:t>2</w:t>
            </w:r>
            <w:r w:rsidR="004462EC">
              <w:rPr>
                <w:sz w:val="28"/>
                <w:szCs w:val="28"/>
              </w:rPr>
              <w:t>.</w:t>
            </w:r>
          </w:p>
        </w:tc>
        <w:tc>
          <w:tcPr>
            <w:tcW w:w="2912"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Досвід роботи</w:t>
            </w:r>
          </w:p>
        </w:tc>
        <w:tc>
          <w:tcPr>
            <w:tcW w:w="6511" w:type="dxa"/>
            <w:vAlign w:val="center"/>
          </w:tcPr>
          <w:p w:rsidR="008D7649" w:rsidRPr="00606561" w:rsidRDefault="00832DCE" w:rsidP="00620818">
            <w:pPr>
              <w:pStyle w:val="rvps14"/>
              <w:spacing w:before="0" w:beforeAutospacing="0" w:after="0" w:afterAutospacing="0"/>
              <w:ind w:firstLine="102"/>
              <w:jc w:val="both"/>
              <w:rPr>
                <w:sz w:val="28"/>
                <w:szCs w:val="28"/>
              </w:rPr>
            </w:pPr>
            <w:r>
              <w:rPr>
                <w:color w:val="000000"/>
                <w:sz w:val="28"/>
                <w:szCs w:val="28"/>
                <w:shd w:val="clear" w:color="auto" w:fill="FFFFFF"/>
              </w:rPr>
              <w:t>Н</w:t>
            </w:r>
            <w:r w:rsidR="008D7649" w:rsidRPr="00606561">
              <w:rPr>
                <w:color w:val="000000"/>
                <w:sz w:val="28"/>
                <w:szCs w:val="28"/>
                <w:shd w:val="clear" w:color="auto" w:fill="FFFFFF"/>
              </w:rPr>
              <w:t>е потребує</w:t>
            </w:r>
            <w:r w:rsidR="003674F9">
              <w:rPr>
                <w:color w:val="000000"/>
                <w:sz w:val="28"/>
                <w:szCs w:val="28"/>
                <w:shd w:val="clear" w:color="auto" w:fill="FFFFFF"/>
              </w:rPr>
              <w:t>.</w:t>
            </w:r>
          </w:p>
        </w:tc>
      </w:tr>
      <w:tr w:rsidR="008D7649" w:rsidRPr="00F65916" w:rsidTr="00E619B6">
        <w:trPr>
          <w:trHeight w:val="436"/>
        </w:trPr>
        <w:tc>
          <w:tcPr>
            <w:tcW w:w="916" w:type="dxa"/>
            <w:vAlign w:val="center"/>
          </w:tcPr>
          <w:p w:rsidR="008D7649" w:rsidRPr="00F65916" w:rsidRDefault="008D7649" w:rsidP="00182A48">
            <w:pPr>
              <w:pStyle w:val="rvps12"/>
              <w:jc w:val="center"/>
              <w:rPr>
                <w:sz w:val="28"/>
                <w:szCs w:val="28"/>
              </w:rPr>
            </w:pPr>
            <w:r w:rsidRPr="00F65916">
              <w:rPr>
                <w:sz w:val="28"/>
                <w:szCs w:val="28"/>
              </w:rPr>
              <w:t>3</w:t>
            </w:r>
            <w:r w:rsidR="004462EC">
              <w:rPr>
                <w:sz w:val="28"/>
                <w:szCs w:val="28"/>
              </w:rPr>
              <w:t>.</w:t>
            </w:r>
          </w:p>
        </w:tc>
        <w:tc>
          <w:tcPr>
            <w:tcW w:w="2912"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Володіння державною мовою</w:t>
            </w:r>
          </w:p>
        </w:tc>
        <w:tc>
          <w:tcPr>
            <w:tcW w:w="6511" w:type="dxa"/>
            <w:vAlign w:val="center"/>
          </w:tcPr>
          <w:p w:rsidR="008D7649" w:rsidRPr="00606561" w:rsidRDefault="00832DCE" w:rsidP="00620818">
            <w:pPr>
              <w:pStyle w:val="rvps14"/>
              <w:spacing w:before="0" w:beforeAutospacing="0" w:after="0" w:afterAutospacing="0"/>
              <w:ind w:firstLine="102"/>
              <w:jc w:val="both"/>
              <w:rPr>
                <w:sz w:val="28"/>
                <w:szCs w:val="28"/>
              </w:rPr>
            </w:pPr>
            <w:r>
              <w:rPr>
                <w:rStyle w:val="rvts0"/>
                <w:sz w:val="28"/>
                <w:szCs w:val="28"/>
              </w:rPr>
              <w:t>В</w:t>
            </w:r>
            <w:r w:rsidR="008D7649" w:rsidRPr="00606561">
              <w:rPr>
                <w:rStyle w:val="rvts0"/>
                <w:sz w:val="28"/>
                <w:szCs w:val="28"/>
              </w:rPr>
              <w:t>ільне володіння державною мовою</w:t>
            </w:r>
            <w:r w:rsidR="003674F9">
              <w:rPr>
                <w:rStyle w:val="rvts0"/>
                <w:sz w:val="28"/>
                <w:szCs w:val="28"/>
              </w:rPr>
              <w:t>.</w:t>
            </w:r>
          </w:p>
        </w:tc>
      </w:tr>
      <w:tr w:rsidR="00E619B6" w:rsidRPr="00F65916" w:rsidTr="00E619B6">
        <w:trPr>
          <w:trHeight w:val="436"/>
        </w:trPr>
        <w:tc>
          <w:tcPr>
            <w:tcW w:w="916" w:type="dxa"/>
            <w:vAlign w:val="center"/>
          </w:tcPr>
          <w:p w:rsidR="00E619B6" w:rsidRPr="00F65916" w:rsidRDefault="00E619B6" w:rsidP="00E619B6">
            <w:pPr>
              <w:pStyle w:val="rvps12"/>
              <w:jc w:val="center"/>
              <w:rPr>
                <w:sz w:val="28"/>
                <w:szCs w:val="28"/>
              </w:rPr>
            </w:pPr>
            <w:r>
              <w:rPr>
                <w:sz w:val="28"/>
                <w:szCs w:val="28"/>
              </w:rPr>
              <w:t>4.</w:t>
            </w:r>
          </w:p>
        </w:tc>
        <w:tc>
          <w:tcPr>
            <w:tcW w:w="2912" w:type="dxa"/>
          </w:tcPr>
          <w:p w:rsidR="00E619B6" w:rsidRPr="0090784A" w:rsidRDefault="00E619B6" w:rsidP="00E619B6">
            <w:pPr>
              <w:ind w:firstLine="0"/>
              <w:jc w:val="left"/>
              <w:rPr>
                <w:color w:val="000000"/>
                <w:szCs w:val="28"/>
                <w:lang w:eastAsia="uk-UA"/>
              </w:rPr>
            </w:pPr>
            <w:r w:rsidRPr="0090784A">
              <w:t>Володіння іноземною мовою</w:t>
            </w:r>
          </w:p>
        </w:tc>
        <w:tc>
          <w:tcPr>
            <w:tcW w:w="6511" w:type="dxa"/>
          </w:tcPr>
          <w:p w:rsidR="00E619B6" w:rsidRPr="00B16644" w:rsidRDefault="00E619B6" w:rsidP="00E619B6">
            <w:pPr>
              <w:pStyle w:val="ab"/>
              <w:spacing w:before="0"/>
              <w:ind w:firstLine="0"/>
              <w:rPr>
                <w:rFonts w:ascii="Times New Roman" w:hAnsi="Times New Roman"/>
                <w:color w:val="000000"/>
                <w:sz w:val="28"/>
                <w:szCs w:val="28"/>
              </w:rPr>
            </w:pPr>
            <w:r>
              <w:rPr>
                <w:rFonts w:ascii="Times New Roman" w:hAnsi="Times New Roman"/>
                <w:color w:val="000000"/>
                <w:sz w:val="28"/>
                <w:szCs w:val="28"/>
              </w:rPr>
              <w:t xml:space="preserve"> Не потребує</w:t>
            </w:r>
          </w:p>
        </w:tc>
      </w:tr>
      <w:tr w:rsidR="008D7649" w:rsidRPr="00F65916" w:rsidTr="00E619B6">
        <w:trPr>
          <w:trHeight w:val="588"/>
        </w:trPr>
        <w:tc>
          <w:tcPr>
            <w:tcW w:w="10339" w:type="dxa"/>
            <w:gridSpan w:val="3"/>
            <w:vAlign w:val="center"/>
          </w:tcPr>
          <w:p w:rsidR="008D7649" w:rsidRPr="00606561" w:rsidRDefault="008D7649" w:rsidP="00182A48">
            <w:pPr>
              <w:pStyle w:val="rvps14"/>
              <w:spacing w:before="0" w:beforeAutospacing="0" w:after="0" w:afterAutospacing="0"/>
              <w:ind w:left="127"/>
              <w:jc w:val="center"/>
              <w:rPr>
                <w:rStyle w:val="rvts0"/>
                <w:b/>
                <w:sz w:val="28"/>
                <w:szCs w:val="28"/>
              </w:rPr>
            </w:pPr>
            <w:r w:rsidRPr="00606561">
              <w:rPr>
                <w:rStyle w:val="rvts0"/>
                <w:b/>
                <w:sz w:val="28"/>
                <w:szCs w:val="28"/>
              </w:rPr>
              <w:t>Вимоги до компетентності</w:t>
            </w:r>
          </w:p>
        </w:tc>
      </w:tr>
      <w:tr w:rsidR="008D7649" w:rsidRPr="00F65916" w:rsidTr="00E619B6">
        <w:trPr>
          <w:trHeight w:val="382"/>
        </w:trPr>
        <w:tc>
          <w:tcPr>
            <w:tcW w:w="916" w:type="dxa"/>
            <w:vAlign w:val="center"/>
          </w:tcPr>
          <w:p w:rsidR="008D7649" w:rsidRPr="00F65916" w:rsidRDefault="008D7649" w:rsidP="00182A48">
            <w:pPr>
              <w:pStyle w:val="rvps12"/>
              <w:jc w:val="center"/>
              <w:rPr>
                <w:sz w:val="28"/>
                <w:szCs w:val="28"/>
              </w:rPr>
            </w:pPr>
          </w:p>
        </w:tc>
        <w:tc>
          <w:tcPr>
            <w:tcW w:w="2912" w:type="dxa"/>
            <w:vAlign w:val="center"/>
          </w:tcPr>
          <w:p w:rsidR="008D7649" w:rsidRPr="004462EC" w:rsidRDefault="008D7649" w:rsidP="00182A48">
            <w:pPr>
              <w:pStyle w:val="rvps14"/>
              <w:spacing w:before="0" w:beforeAutospacing="0" w:after="0" w:afterAutospacing="0"/>
              <w:jc w:val="center"/>
              <w:rPr>
                <w:sz w:val="28"/>
                <w:szCs w:val="28"/>
              </w:rPr>
            </w:pPr>
            <w:r w:rsidRPr="004462EC">
              <w:rPr>
                <w:sz w:val="28"/>
                <w:szCs w:val="28"/>
              </w:rPr>
              <w:t>Вимога</w:t>
            </w:r>
          </w:p>
        </w:tc>
        <w:tc>
          <w:tcPr>
            <w:tcW w:w="6511" w:type="dxa"/>
            <w:vAlign w:val="center"/>
          </w:tcPr>
          <w:p w:rsidR="008D7649" w:rsidRPr="004462EC" w:rsidRDefault="008D7649" w:rsidP="00182A48">
            <w:pPr>
              <w:pStyle w:val="rvps14"/>
              <w:ind w:left="127" w:right="270"/>
              <w:jc w:val="center"/>
              <w:rPr>
                <w:rStyle w:val="rvts0"/>
                <w:sz w:val="28"/>
                <w:szCs w:val="28"/>
              </w:rPr>
            </w:pPr>
            <w:r w:rsidRPr="004462EC">
              <w:rPr>
                <w:rStyle w:val="rvts0"/>
                <w:sz w:val="28"/>
                <w:szCs w:val="28"/>
              </w:rPr>
              <w:t>Компоненти вимоги</w:t>
            </w:r>
          </w:p>
        </w:tc>
      </w:tr>
      <w:tr w:rsidR="00832DCE" w:rsidRPr="00F65916" w:rsidTr="00E619B6">
        <w:trPr>
          <w:trHeight w:val="798"/>
        </w:trPr>
        <w:tc>
          <w:tcPr>
            <w:tcW w:w="916" w:type="dxa"/>
            <w:vAlign w:val="center"/>
          </w:tcPr>
          <w:p w:rsidR="00832DCE" w:rsidRPr="00E37899" w:rsidRDefault="00832DCE" w:rsidP="00832DCE">
            <w:pPr>
              <w:ind w:firstLine="413"/>
              <w:rPr>
                <w:szCs w:val="28"/>
                <w:lang w:eastAsia="uk-UA"/>
              </w:rPr>
            </w:pPr>
            <w:r w:rsidRPr="00E37899">
              <w:rPr>
                <w:szCs w:val="28"/>
                <w:lang w:eastAsia="uk-UA"/>
              </w:rPr>
              <w:t>1</w:t>
            </w:r>
            <w:r w:rsidR="004462EC">
              <w:rPr>
                <w:szCs w:val="28"/>
                <w:lang w:eastAsia="uk-UA"/>
              </w:rPr>
              <w:t>.</w:t>
            </w:r>
          </w:p>
          <w:p w:rsidR="00832DCE" w:rsidRPr="00E37899" w:rsidRDefault="00832DCE" w:rsidP="00832DCE">
            <w:pPr>
              <w:rPr>
                <w:szCs w:val="28"/>
                <w:lang w:eastAsia="uk-UA"/>
              </w:rPr>
            </w:pPr>
          </w:p>
        </w:tc>
        <w:tc>
          <w:tcPr>
            <w:tcW w:w="2912" w:type="dxa"/>
          </w:tcPr>
          <w:p w:rsidR="00832DCE" w:rsidRPr="00E37899" w:rsidRDefault="00832DCE" w:rsidP="00832DCE">
            <w:pPr>
              <w:ind w:firstLine="0"/>
              <w:jc w:val="left"/>
              <w:rPr>
                <w:szCs w:val="28"/>
              </w:rPr>
            </w:pPr>
            <w:r w:rsidRPr="00E37899">
              <w:rPr>
                <w:szCs w:val="28"/>
              </w:rPr>
              <w:t>Необхідні ділові якості</w:t>
            </w:r>
          </w:p>
        </w:tc>
        <w:tc>
          <w:tcPr>
            <w:tcW w:w="6511" w:type="dxa"/>
          </w:tcPr>
          <w:p w:rsidR="00832DCE" w:rsidRPr="00E37899" w:rsidRDefault="004462EC" w:rsidP="00832DCE">
            <w:pPr>
              <w:ind w:left="147" w:right="127" w:firstLine="0"/>
              <w:rPr>
                <w:szCs w:val="28"/>
              </w:rPr>
            </w:pPr>
            <w:r>
              <w:rPr>
                <w:szCs w:val="28"/>
              </w:rPr>
              <w:t>А</w:t>
            </w:r>
            <w:r w:rsidR="00832DCE" w:rsidRPr="00E37899">
              <w:rPr>
                <w:szCs w:val="28"/>
              </w:rPr>
              <w:t xml:space="preserve">налітичні здібності, </w:t>
            </w:r>
            <w:r w:rsidR="00832DCE" w:rsidRPr="00E37899">
              <w:rPr>
                <w:bCs/>
                <w:szCs w:val="28"/>
              </w:rPr>
              <w:t>діалогове</w:t>
            </w:r>
            <w:r w:rsidR="00832DCE" w:rsidRPr="00E37899">
              <w:rPr>
                <w:szCs w:val="28"/>
              </w:rPr>
              <w:t xml:space="preserve"> спілкування (письмове і усне), </w:t>
            </w:r>
            <w:proofErr w:type="spellStart"/>
            <w:r w:rsidR="00832DCE" w:rsidRPr="00E37899">
              <w:rPr>
                <w:szCs w:val="28"/>
              </w:rPr>
              <w:t>стресостійкість</w:t>
            </w:r>
            <w:proofErr w:type="spellEnd"/>
            <w:r w:rsidR="00832DCE" w:rsidRPr="00E37899">
              <w:rPr>
                <w:szCs w:val="28"/>
              </w:rPr>
              <w:t>, оперативність</w:t>
            </w:r>
            <w:r>
              <w:rPr>
                <w:szCs w:val="28"/>
              </w:rPr>
              <w:t>.</w:t>
            </w:r>
          </w:p>
        </w:tc>
      </w:tr>
      <w:tr w:rsidR="00832DCE" w:rsidRPr="00F65916" w:rsidTr="00E619B6">
        <w:trPr>
          <w:trHeight w:val="757"/>
        </w:trPr>
        <w:tc>
          <w:tcPr>
            <w:tcW w:w="916" w:type="dxa"/>
            <w:vAlign w:val="center"/>
          </w:tcPr>
          <w:p w:rsidR="00832DCE" w:rsidRPr="00E37899" w:rsidRDefault="00832DCE" w:rsidP="00832DCE">
            <w:pPr>
              <w:ind w:firstLine="413"/>
              <w:rPr>
                <w:szCs w:val="28"/>
                <w:lang w:eastAsia="uk-UA"/>
              </w:rPr>
            </w:pPr>
            <w:r w:rsidRPr="00E37899">
              <w:rPr>
                <w:szCs w:val="28"/>
                <w:lang w:eastAsia="uk-UA"/>
              </w:rPr>
              <w:t>2</w:t>
            </w:r>
            <w:r w:rsidR="004462EC">
              <w:rPr>
                <w:szCs w:val="28"/>
                <w:lang w:eastAsia="uk-UA"/>
              </w:rPr>
              <w:t>.</w:t>
            </w:r>
          </w:p>
          <w:p w:rsidR="00832DCE" w:rsidRPr="00E37899" w:rsidRDefault="00832DCE" w:rsidP="00832DCE">
            <w:pPr>
              <w:rPr>
                <w:szCs w:val="28"/>
                <w:lang w:eastAsia="uk-UA"/>
              </w:rPr>
            </w:pPr>
          </w:p>
        </w:tc>
        <w:tc>
          <w:tcPr>
            <w:tcW w:w="2912" w:type="dxa"/>
          </w:tcPr>
          <w:p w:rsidR="00832DCE" w:rsidRPr="00E37899" w:rsidRDefault="00832DCE" w:rsidP="00832DCE">
            <w:pPr>
              <w:ind w:firstLine="0"/>
              <w:jc w:val="left"/>
              <w:rPr>
                <w:szCs w:val="28"/>
                <w:highlight w:val="yellow"/>
                <w:lang w:eastAsia="uk-UA"/>
              </w:rPr>
            </w:pPr>
            <w:r w:rsidRPr="00E37899">
              <w:rPr>
                <w:szCs w:val="28"/>
                <w:shd w:val="clear" w:color="auto" w:fill="FFFFFF"/>
              </w:rPr>
              <w:t>Необхідні особистісні якості</w:t>
            </w:r>
          </w:p>
        </w:tc>
        <w:tc>
          <w:tcPr>
            <w:tcW w:w="6511" w:type="dxa"/>
          </w:tcPr>
          <w:p w:rsidR="00832DCE" w:rsidRPr="00832DCE" w:rsidRDefault="004462EC" w:rsidP="00832DCE">
            <w:pPr>
              <w:shd w:val="clear" w:color="auto" w:fill="FFFFFF"/>
              <w:ind w:left="147" w:right="127" w:firstLine="0"/>
              <w:textAlignment w:val="baseline"/>
              <w:rPr>
                <w:szCs w:val="28"/>
                <w:highlight w:val="yellow"/>
                <w:lang w:eastAsia="uk-UA"/>
              </w:rPr>
            </w:pPr>
            <w:r>
              <w:rPr>
                <w:rStyle w:val="211"/>
                <w:rFonts w:eastAsia="Calibri"/>
                <w:b w:val="0"/>
                <w:sz w:val="28"/>
                <w:szCs w:val="28"/>
              </w:rPr>
              <w:t>В</w:t>
            </w:r>
            <w:r w:rsidR="00832DCE" w:rsidRPr="00832DCE">
              <w:rPr>
                <w:rStyle w:val="211"/>
                <w:rFonts w:eastAsia="Calibri"/>
                <w:b w:val="0"/>
                <w:sz w:val="28"/>
                <w:szCs w:val="28"/>
              </w:rPr>
              <w:t xml:space="preserve">ідповідальність, </w:t>
            </w:r>
            <w:r w:rsidR="00832DCE" w:rsidRPr="00832DCE">
              <w:rPr>
                <w:szCs w:val="28"/>
              </w:rPr>
              <w:t>ініціативність, надійність, порядність, чесність, дисциплінованість, тактовність, готовність допомогти, емоційна стабільність</w:t>
            </w:r>
            <w:r>
              <w:rPr>
                <w:szCs w:val="28"/>
              </w:rPr>
              <w:t>.</w:t>
            </w:r>
          </w:p>
        </w:tc>
      </w:tr>
      <w:tr w:rsidR="00832DCE" w:rsidRPr="00F65916" w:rsidTr="00E619B6">
        <w:trPr>
          <w:trHeight w:val="737"/>
        </w:trPr>
        <w:tc>
          <w:tcPr>
            <w:tcW w:w="916" w:type="dxa"/>
            <w:vAlign w:val="center"/>
          </w:tcPr>
          <w:p w:rsidR="00832DCE" w:rsidRPr="00E37899" w:rsidRDefault="00832DCE" w:rsidP="00832DCE">
            <w:pPr>
              <w:ind w:firstLine="413"/>
              <w:rPr>
                <w:szCs w:val="28"/>
                <w:lang w:eastAsia="uk-UA"/>
              </w:rPr>
            </w:pPr>
            <w:r w:rsidRPr="00E37899">
              <w:rPr>
                <w:szCs w:val="28"/>
                <w:lang w:eastAsia="uk-UA"/>
              </w:rPr>
              <w:lastRenderedPageBreak/>
              <w:t>3</w:t>
            </w:r>
            <w:r w:rsidR="004462EC">
              <w:rPr>
                <w:szCs w:val="28"/>
                <w:lang w:eastAsia="uk-UA"/>
              </w:rPr>
              <w:t>.</w:t>
            </w:r>
          </w:p>
          <w:p w:rsidR="00832DCE" w:rsidRPr="00E37899" w:rsidRDefault="00832DCE" w:rsidP="00832DCE">
            <w:pPr>
              <w:rPr>
                <w:szCs w:val="28"/>
                <w:lang w:eastAsia="uk-UA"/>
              </w:rPr>
            </w:pPr>
          </w:p>
        </w:tc>
        <w:tc>
          <w:tcPr>
            <w:tcW w:w="2912" w:type="dxa"/>
          </w:tcPr>
          <w:p w:rsidR="00832DCE" w:rsidRPr="00E37899" w:rsidRDefault="00832DCE" w:rsidP="00832DCE">
            <w:pPr>
              <w:ind w:firstLine="0"/>
              <w:jc w:val="left"/>
              <w:rPr>
                <w:szCs w:val="28"/>
                <w:highlight w:val="yellow"/>
                <w:lang w:eastAsia="uk-UA"/>
              </w:rPr>
            </w:pPr>
            <w:r w:rsidRPr="00E37899">
              <w:rPr>
                <w:szCs w:val="28"/>
                <w:lang w:eastAsia="uk-UA"/>
              </w:rPr>
              <w:t>Уміння працювати з комп’ютером</w:t>
            </w:r>
          </w:p>
        </w:tc>
        <w:tc>
          <w:tcPr>
            <w:tcW w:w="6511" w:type="dxa"/>
          </w:tcPr>
          <w:p w:rsidR="00832DCE" w:rsidRPr="004462EC" w:rsidRDefault="004462EC" w:rsidP="00832DCE">
            <w:pPr>
              <w:shd w:val="clear" w:color="auto" w:fill="FFFFFF"/>
              <w:ind w:left="147" w:right="127" w:firstLine="0"/>
              <w:textAlignment w:val="baseline"/>
              <w:rPr>
                <w:spacing w:val="-4"/>
                <w:szCs w:val="28"/>
                <w:highlight w:val="yellow"/>
              </w:rPr>
            </w:pPr>
            <w:r>
              <w:rPr>
                <w:szCs w:val="28"/>
                <w:lang w:eastAsia="en-US"/>
              </w:rPr>
              <w:t>В</w:t>
            </w:r>
            <w:r w:rsidR="00832DCE" w:rsidRPr="00E37899">
              <w:rPr>
                <w:szCs w:val="28"/>
                <w:lang w:eastAsia="en-US"/>
              </w:rPr>
              <w:t>певнений</w:t>
            </w:r>
            <w:r w:rsidR="00832DCE" w:rsidRPr="00E37899">
              <w:rPr>
                <w:szCs w:val="28"/>
                <w:lang w:val="en-US" w:eastAsia="en-US"/>
              </w:rPr>
              <w:t xml:space="preserve"> </w:t>
            </w:r>
            <w:r w:rsidR="00832DCE" w:rsidRPr="00E37899">
              <w:rPr>
                <w:szCs w:val="28"/>
                <w:lang w:eastAsia="en-US"/>
              </w:rPr>
              <w:t>користувач</w:t>
            </w:r>
            <w:r w:rsidR="00832DCE" w:rsidRPr="00E37899">
              <w:rPr>
                <w:szCs w:val="28"/>
                <w:lang w:val="en-US" w:eastAsia="en-US"/>
              </w:rPr>
              <w:t xml:space="preserve"> </w:t>
            </w:r>
            <w:r w:rsidR="00832DCE" w:rsidRPr="00E37899">
              <w:rPr>
                <w:szCs w:val="28"/>
                <w:lang w:eastAsia="en-US"/>
              </w:rPr>
              <w:t>ПК</w:t>
            </w:r>
            <w:r w:rsidR="00832DCE" w:rsidRPr="00E37899">
              <w:rPr>
                <w:szCs w:val="28"/>
                <w:lang w:val="en-US" w:eastAsia="en-US"/>
              </w:rPr>
              <w:t xml:space="preserve"> (Microsoft Office Excel, Microsoft Office Word, PowerPoint)</w:t>
            </w:r>
            <w:r>
              <w:rPr>
                <w:szCs w:val="28"/>
                <w:lang w:eastAsia="en-US"/>
              </w:rPr>
              <w:t>.</w:t>
            </w:r>
          </w:p>
        </w:tc>
      </w:tr>
      <w:tr w:rsidR="00832DCE" w:rsidRPr="00F65916" w:rsidTr="00E619B6">
        <w:trPr>
          <w:trHeight w:val="813"/>
        </w:trPr>
        <w:tc>
          <w:tcPr>
            <w:tcW w:w="916" w:type="dxa"/>
          </w:tcPr>
          <w:p w:rsidR="00832DCE" w:rsidRPr="00E37899" w:rsidRDefault="00832DCE" w:rsidP="00832DCE">
            <w:pPr>
              <w:ind w:firstLine="413"/>
              <w:rPr>
                <w:szCs w:val="28"/>
                <w:lang w:eastAsia="uk-UA"/>
              </w:rPr>
            </w:pPr>
            <w:r w:rsidRPr="00E37899">
              <w:rPr>
                <w:szCs w:val="28"/>
                <w:lang w:eastAsia="uk-UA"/>
              </w:rPr>
              <w:t>4</w:t>
            </w:r>
            <w:r w:rsidR="004462EC">
              <w:rPr>
                <w:szCs w:val="28"/>
                <w:lang w:eastAsia="uk-UA"/>
              </w:rPr>
              <w:t>.</w:t>
            </w:r>
          </w:p>
        </w:tc>
        <w:tc>
          <w:tcPr>
            <w:tcW w:w="2912" w:type="dxa"/>
          </w:tcPr>
          <w:p w:rsidR="00832DCE" w:rsidRPr="00E37899" w:rsidRDefault="00832DCE" w:rsidP="00832DCE">
            <w:pPr>
              <w:ind w:firstLine="0"/>
              <w:jc w:val="left"/>
              <w:rPr>
                <w:szCs w:val="28"/>
                <w:highlight w:val="yellow"/>
              </w:rPr>
            </w:pPr>
            <w:r w:rsidRPr="00E37899">
              <w:rPr>
                <w:bCs/>
                <w:szCs w:val="28"/>
              </w:rPr>
              <w:t>Командна робота та взаємодія</w:t>
            </w:r>
          </w:p>
        </w:tc>
        <w:tc>
          <w:tcPr>
            <w:tcW w:w="6511" w:type="dxa"/>
          </w:tcPr>
          <w:p w:rsidR="00832DCE" w:rsidRPr="00E37899" w:rsidRDefault="004462EC" w:rsidP="00832DCE">
            <w:pPr>
              <w:ind w:left="147" w:right="127" w:firstLine="0"/>
              <w:rPr>
                <w:szCs w:val="28"/>
                <w:highlight w:val="yellow"/>
              </w:rPr>
            </w:pPr>
            <w:r>
              <w:rPr>
                <w:szCs w:val="28"/>
              </w:rPr>
              <w:t>В</w:t>
            </w:r>
            <w:r w:rsidR="00832DCE" w:rsidRPr="00E37899">
              <w:rPr>
                <w:szCs w:val="28"/>
              </w:rPr>
              <w:t>міння розподіляти роботу, здатність концентруватись на деталях, вміння визначати пріоритети</w:t>
            </w:r>
            <w:r>
              <w:rPr>
                <w:szCs w:val="28"/>
              </w:rPr>
              <w:t>.</w:t>
            </w:r>
          </w:p>
        </w:tc>
      </w:tr>
      <w:tr w:rsidR="008D7649" w:rsidRPr="00F65916" w:rsidTr="00E619B6">
        <w:trPr>
          <w:trHeight w:val="588"/>
        </w:trPr>
        <w:tc>
          <w:tcPr>
            <w:tcW w:w="10339" w:type="dxa"/>
            <w:gridSpan w:val="3"/>
            <w:vAlign w:val="center"/>
          </w:tcPr>
          <w:p w:rsidR="008D7649" w:rsidRPr="00606561" w:rsidRDefault="008D7649" w:rsidP="00182A48">
            <w:pPr>
              <w:pStyle w:val="rvps14"/>
              <w:spacing w:before="0" w:beforeAutospacing="0" w:after="0" w:afterAutospacing="0"/>
              <w:ind w:firstLine="131"/>
              <w:jc w:val="center"/>
              <w:rPr>
                <w:rStyle w:val="rvts0"/>
                <w:b/>
                <w:sz w:val="28"/>
                <w:szCs w:val="28"/>
              </w:rPr>
            </w:pPr>
            <w:r w:rsidRPr="00606561">
              <w:rPr>
                <w:rStyle w:val="rvts0"/>
                <w:b/>
                <w:sz w:val="28"/>
                <w:szCs w:val="28"/>
              </w:rPr>
              <w:t>Професійні знання</w:t>
            </w:r>
          </w:p>
        </w:tc>
      </w:tr>
      <w:tr w:rsidR="008D7649" w:rsidRPr="00F65916" w:rsidTr="00E619B6">
        <w:trPr>
          <w:trHeight w:val="442"/>
        </w:trPr>
        <w:tc>
          <w:tcPr>
            <w:tcW w:w="916" w:type="dxa"/>
            <w:vAlign w:val="center"/>
          </w:tcPr>
          <w:p w:rsidR="008D7649" w:rsidRPr="00F65916" w:rsidRDefault="008D7649" w:rsidP="00182A48">
            <w:pPr>
              <w:pStyle w:val="rvps12"/>
              <w:spacing w:before="0" w:beforeAutospacing="0" w:after="0" w:afterAutospacing="0"/>
              <w:jc w:val="center"/>
              <w:rPr>
                <w:sz w:val="28"/>
                <w:szCs w:val="28"/>
              </w:rPr>
            </w:pPr>
          </w:p>
        </w:tc>
        <w:tc>
          <w:tcPr>
            <w:tcW w:w="2912" w:type="dxa"/>
            <w:vAlign w:val="center"/>
          </w:tcPr>
          <w:p w:rsidR="008D7649" w:rsidRPr="00650F16" w:rsidRDefault="008D7649" w:rsidP="00182A48">
            <w:pPr>
              <w:pStyle w:val="rvps14"/>
              <w:spacing w:before="0" w:beforeAutospacing="0" w:after="0" w:afterAutospacing="0"/>
              <w:jc w:val="center"/>
              <w:rPr>
                <w:sz w:val="28"/>
                <w:szCs w:val="28"/>
              </w:rPr>
            </w:pPr>
            <w:r w:rsidRPr="00650F16">
              <w:rPr>
                <w:sz w:val="28"/>
                <w:szCs w:val="28"/>
              </w:rPr>
              <w:t>Вимога</w:t>
            </w:r>
          </w:p>
        </w:tc>
        <w:tc>
          <w:tcPr>
            <w:tcW w:w="6511" w:type="dxa"/>
            <w:vAlign w:val="center"/>
          </w:tcPr>
          <w:p w:rsidR="008D7649" w:rsidRPr="00650F16" w:rsidRDefault="008D7649" w:rsidP="00182A48">
            <w:pPr>
              <w:pStyle w:val="rvps14"/>
              <w:ind w:left="127" w:right="270"/>
              <w:jc w:val="center"/>
              <w:rPr>
                <w:rStyle w:val="rvts0"/>
                <w:sz w:val="28"/>
                <w:szCs w:val="28"/>
              </w:rPr>
            </w:pPr>
            <w:r w:rsidRPr="00650F16">
              <w:rPr>
                <w:rStyle w:val="rvts0"/>
                <w:sz w:val="28"/>
                <w:szCs w:val="28"/>
              </w:rPr>
              <w:t>Компоненти вимоги</w:t>
            </w:r>
          </w:p>
        </w:tc>
      </w:tr>
      <w:tr w:rsidR="008D7649" w:rsidRPr="00F65916" w:rsidTr="00E619B6">
        <w:trPr>
          <w:trHeight w:val="588"/>
        </w:trPr>
        <w:tc>
          <w:tcPr>
            <w:tcW w:w="916" w:type="dxa"/>
            <w:vAlign w:val="center"/>
          </w:tcPr>
          <w:p w:rsidR="008D7649" w:rsidRPr="00F65916" w:rsidRDefault="008D7649" w:rsidP="00182A48">
            <w:pPr>
              <w:pStyle w:val="rvps12"/>
              <w:spacing w:before="0" w:beforeAutospacing="0" w:after="0" w:afterAutospacing="0"/>
              <w:jc w:val="center"/>
              <w:rPr>
                <w:sz w:val="28"/>
                <w:szCs w:val="28"/>
              </w:rPr>
            </w:pPr>
            <w:r w:rsidRPr="00F65916">
              <w:rPr>
                <w:sz w:val="28"/>
                <w:szCs w:val="28"/>
              </w:rPr>
              <w:t>1</w:t>
            </w:r>
            <w:r w:rsidR="004462EC">
              <w:rPr>
                <w:sz w:val="28"/>
                <w:szCs w:val="28"/>
              </w:rPr>
              <w:t>.</w:t>
            </w:r>
          </w:p>
        </w:tc>
        <w:tc>
          <w:tcPr>
            <w:tcW w:w="2912" w:type="dxa"/>
            <w:vAlign w:val="center"/>
          </w:tcPr>
          <w:p w:rsidR="008D7649" w:rsidRDefault="008D7649" w:rsidP="00182A48">
            <w:pPr>
              <w:pStyle w:val="rvps14"/>
              <w:spacing w:before="0" w:beforeAutospacing="0" w:after="0" w:afterAutospacing="0"/>
              <w:rPr>
                <w:sz w:val="28"/>
                <w:szCs w:val="28"/>
              </w:rPr>
            </w:pPr>
            <w:r w:rsidRPr="00F65916">
              <w:rPr>
                <w:sz w:val="28"/>
                <w:szCs w:val="28"/>
              </w:rPr>
              <w:t>Знання законодавства</w:t>
            </w:r>
          </w:p>
          <w:p w:rsidR="002D5F7A" w:rsidRDefault="002D5F7A" w:rsidP="00182A48">
            <w:pPr>
              <w:pStyle w:val="rvps14"/>
              <w:spacing w:before="0" w:beforeAutospacing="0" w:after="0" w:afterAutospacing="0"/>
              <w:rPr>
                <w:sz w:val="28"/>
                <w:szCs w:val="28"/>
              </w:rPr>
            </w:pPr>
          </w:p>
          <w:p w:rsidR="002D5F7A" w:rsidRPr="00F65916" w:rsidRDefault="002D5F7A" w:rsidP="00182A48">
            <w:pPr>
              <w:pStyle w:val="rvps14"/>
              <w:spacing w:before="0" w:beforeAutospacing="0" w:after="0" w:afterAutospacing="0"/>
              <w:rPr>
                <w:sz w:val="28"/>
                <w:szCs w:val="28"/>
              </w:rPr>
            </w:pPr>
          </w:p>
        </w:tc>
        <w:tc>
          <w:tcPr>
            <w:tcW w:w="6511" w:type="dxa"/>
            <w:vAlign w:val="center"/>
          </w:tcPr>
          <w:p w:rsidR="00EF115F" w:rsidRPr="00606561" w:rsidRDefault="00EF115F" w:rsidP="00620818">
            <w:pPr>
              <w:ind w:right="132" w:firstLine="102"/>
              <w:rPr>
                <w:color w:val="000000"/>
                <w:szCs w:val="28"/>
              </w:rPr>
            </w:pPr>
            <w:r w:rsidRPr="00606561">
              <w:rPr>
                <w:color w:val="000000"/>
                <w:szCs w:val="28"/>
              </w:rPr>
              <w:t xml:space="preserve">1. </w:t>
            </w:r>
            <w:r w:rsidR="00806D46">
              <w:rPr>
                <w:color w:val="000000"/>
                <w:szCs w:val="28"/>
              </w:rPr>
              <w:t>Конституція України</w:t>
            </w:r>
            <w:r w:rsidR="00832DCE">
              <w:rPr>
                <w:color w:val="000000"/>
                <w:szCs w:val="28"/>
              </w:rPr>
              <w:t>.</w:t>
            </w:r>
          </w:p>
          <w:p w:rsidR="00EF115F" w:rsidRPr="00606561" w:rsidRDefault="00EF115F" w:rsidP="00620818">
            <w:pPr>
              <w:ind w:right="132" w:firstLine="102"/>
              <w:rPr>
                <w:color w:val="000000"/>
                <w:szCs w:val="28"/>
              </w:rPr>
            </w:pPr>
            <w:r w:rsidRPr="00606561">
              <w:rPr>
                <w:color w:val="000000"/>
                <w:szCs w:val="28"/>
              </w:rPr>
              <w:t>2. Зако</w:t>
            </w:r>
            <w:r w:rsidR="00832DCE">
              <w:rPr>
                <w:color w:val="000000"/>
                <w:szCs w:val="28"/>
              </w:rPr>
              <w:t>н України «Про державну службу».</w:t>
            </w:r>
          </w:p>
          <w:p w:rsidR="008D7649" w:rsidRPr="00606561" w:rsidRDefault="00EF115F" w:rsidP="00832DCE">
            <w:pPr>
              <w:ind w:firstLine="102"/>
              <w:rPr>
                <w:rStyle w:val="rvts0"/>
                <w:color w:val="000000"/>
                <w:szCs w:val="28"/>
              </w:rPr>
            </w:pPr>
            <w:r w:rsidRPr="00606561">
              <w:rPr>
                <w:color w:val="000000"/>
                <w:szCs w:val="28"/>
              </w:rPr>
              <w:t>3. Закон Укр</w:t>
            </w:r>
            <w:r w:rsidR="00832DCE">
              <w:rPr>
                <w:color w:val="000000"/>
                <w:szCs w:val="28"/>
              </w:rPr>
              <w:t>аїни «Про запобігання корупції».</w:t>
            </w:r>
          </w:p>
        </w:tc>
      </w:tr>
      <w:tr w:rsidR="008D7649" w:rsidRPr="00F65916" w:rsidTr="00E619B6">
        <w:trPr>
          <w:trHeight w:val="588"/>
        </w:trPr>
        <w:tc>
          <w:tcPr>
            <w:tcW w:w="916" w:type="dxa"/>
            <w:vAlign w:val="center"/>
          </w:tcPr>
          <w:p w:rsidR="008D7649" w:rsidRPr="00F65916" w:rsidRDefault="008D7649" w:rsidP="00182A48">
            <w:pPr>
              <w:pStyle w:val="rvps12"/>
              <w:spacing w:before="0" w:beforeAutospacing="0" w:after="0" w:afterAutospacing="0"/>
              <w:jc w:val="center"/>
              <w:rPr>
                <w:sz w:val="28"/>
                <w:szCs w:val="28"/>
              </w:rPr>
            </w:pPr>
            <w:r w:rsidRPr="00F65916">
              <w:rPr>
                <w:sz w:val="28"/>
                <w:szCs w:val="28"/>
              </w:rPr>
              <w:t>2</w:t>
            </w:r>
            <w:r w:rsidR="004462EC">
              <w:rPr>
                <w:sz w:val="28"/>
                <w:szCs w:val="28"/>
              </w:rPr>
              <w:t>.</w:t>
            </w:r>
          </w:p>
        </w:tc>
        <w:tc>
          <w:tcPr>
            <w:tcW w:w="2912"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Знання спеціального</w:t>
            </w:r>
          </w:p>
          <w:p w:rsidR="008D7649" w:rsidRDefault="008D7649" w:rsidP="00182A48">
            <w:pPr>
              <w:pStyle w:val="rvps14"/>
              <w:spacing w:before="0" w:beforeAutospacing="0" w:after="0" w:afterAutospacing="0"/>
              <w:rPr>
                <w:sz w:val="28"/>
                <w:szCs w:val="28"/>
              </w:rPr>
            </w:pPr>
            <w:r w:rsidRPr="00F65916">
              <w:rPr>
                <w:sz w:val="28"/>
                <w:szCs w:val="28"/>
              </w:rPr>
              <w:t xml:space="preserve">законодавства,  що </w:t>
            </w:r>
            <w:proofErr w:type="spellStart"/>
            <w:r w:rsidRPr="00F65916">
              <w:rPr>
                <w:sz w:val="28"/>
                <w:szCs w:val="28"/>
              </w:rPr>
              <w:t>пов</w:t>
            </w:r>
            <w:proofErr w:type="spellEnd"/>
            <w:r w:rsidRPr="00F65916">
              <w:rPr>
                <w:sz w:val="28"/>
                <w:szCs w:val="28"/>
                <w:lang w:val="ru-RU"/>
              </w:rPr>
              <w:t>’</w:t>
            </w:r>
            <w:proofErr w:type="spellStart"/>
            <w:r w:rsidRPr="00F65916">
              <w:rPr>
                <w:sz w:val="28"/>
                <w:szCs w:val="28"/>
              </w:rPr>
              <w:t>язане</w:t>
            </w:r>
            <w:proofErr w:type="spellEnd"/>
            <w:r w:rsidRPr="00F65916">
              <w:rPr>
                <w:sz w:val="28"/>
                <w:szCs w:val="28"/>
              </w:rPr>
              <w:t xml:space="preserve"> із</w:t>
            </w:r>
            <w:r>
              <w:rPr>
                <w:sz w:val="28"/>
                <w:szCs w:val="28"/>
              </w:rPr>
              <w:t xml:space="preserve"> </w:t>
            </w:r>
            <w:r w:rsidRPr="00F65916">
              <w:rPr>
                <w:sz w:val="28"/>
                <w:szCs w:val="28"/>
              </w:rPr>
              <w:t>завданнями та змістом роботи</w:t>
            </w:r>
            <w:r>
              <w:rPr>
                <w:sz w:val="28"/>
                <w:szCs w:val="28"/>
              </w:rPr>
              <w:t xml:space="preserve"> </w:t>
            </w:r>
            <w:r w:rsidRPr="00F65916">
              <w:rPr>
                <w:sz w:val="28"/>
                <w:szCs w:val="28"/>
              </w:rPr>
              <w:t>державного службовця</w:t>
            </w:r>
            <w:r>
              <w:rPr>
                <w:sz w:val="28"/>
                <w:szCs w:val="28"/>
              </w:rPr>
              <w:t xml:space="preserve"> </w:t>
            </w:r>
            <w:r w:rsidRPr="00F65916">
              <w:rPr>
                <w:sz w:val="28"/>
                <w:szCs w:val="28"/>
              </w:rPr>
              <w:t>відповідно до посадової інструкції (положення про</w:t>
            </w:r>
            <w:r>
              <w:rPr>
                <w:sz w:val="28"/>
                <w:szCs w:val="28"/>
              </w:rPr>
              <w:t xml:space="preserve"> структурний </w:t>
            </w:r>
            <w:r w:rsidRPr="00F65916">
              <w:rPr>
                <w:sz w:val="28"/>
                <w:szCs w:val="28"/>
              </w:rPr>
              <w:t>підрозділ)</w:t>
            </w:r>
          </w:p>
          <w:p w:rsidR="00DA5055" w:rsidRDefault="00DA5055" w:rsidP="00182A48">
            <w:pPr>
              <w:pStyle w:val="rvps14"/>
              <w:spacing w:before="0" w:beforeAutospacing="0" w:after="0" w:afterAutospacing="0"/>
              <w:rPr>
                <w:sz w:val="28"/>
                <w:szCs w:val="28"/>
              </w:rPr>
            </w:pPr>
          </w:p>
          <w:p w:rsidR="00DA5055" w:rsidRPr="00F65916" w:rsidRDefault="00DA5055" w:rsidP="00182A48">
            <w:pPr>
              <w:pStyle w:val="rvps14"/>
              <w:spacing w:before="0" w:beforeAutospacing="0" w:after="0" w:afterAutospacing="0"/>
              <w:rPr>
                <w:sz w:val="28"/>
                <w:szCs w:val="28"/>
              </w:rPr>
            </w:pPr>
          </w:p>
        </w:tc>
        <w:tc>
          <w:tcPr>
            <w:tcW w:w="6511" w:type="dxa"/>
            <w:vAlign w:val="center"/>
          </w:tcPr>
          <w:p w:rsidR="000D4939" w:rsidRDefault="004E13E0" w:rsidP="000D4939">
            <w:pPr>
              <w:pStyle w:val="a9"/>
              <w:numPr>
                <w:ilvl w:val="0"/>
                <w:numId w:val="5"/>
              </w:numPr>
              <w:ind w:right="139"/>
              <w:jc w:val="both"/>
              <w:rPr>
                <w:sz w:val="28"/>
                <w:szCs w:val="28"/>
              </w:rPr>
            </w:pPr>
            <w:r w:rsidRPr="00606561">
              <w:rPr>
                <w:sz w:val="28"/>
                <w:szCs w:val="28"/>
              </w:rPr>
              <w:t>К</w:t>
            </w:r>
            <w:r w:rsidR="00806D46">
              <w:rPr>
                <w:sz w:val="28"/>
                <w:szCs w:val="28"/>
              </w:rPr>
              <w:t>одекс законів про працю України</w:t>
            </w:r>
            <w:r w:rsidR="00832DCE">
              <w:rPr>
                <w:sz w:val="28"/>
                <w:szCs w:val="28"/>
              </w:rPr>
              <w:t>.</w:t>
            </w:r>
          </w:p>
          <w:p w:rsidR="000D4939" w:rsidRDefault="000854E4" w:rsidP="000D4939">
            <w:pPr>
              <w:pStyle w:val="a9"/>
              <w:numPr>
                <w:ilvl w:val="0"/>
                <w:numId w:val="5"/>
              </w:numPr>
              <w:ind w:right="139"/>
              <w:jc w:val="both"/>
              <w:rPr>
                <w:sz w:val="28"/>
                <w:szCs w:val="28"/>
              </w:rPr>
            </w:pPr>
            <w:r w:rsidRPr="000D4939">
              <w:rPr>
                <w:sz w:val="28"/>
                <w:szCs w:val="28"/>
              </w:rPr>
              <w:t xml:space="preserve">Закону України </w:t>
            </w:r>
            <w:r w:rsidR="00832DCE">
              <w:rPr>
                <w:color w:val="000000"/>
                <w:sz w:val="28"/>
                <w:szCs w:val="28"/>
              </w:rPr>
              <w:t>«</w:t>
            </w:r>
            <w:r w:rsidRPr="000D4939">
              <w:rPr>
                <w:sz w:val="28"/>
                <w:szCs w:val="28"/>
              </w:rPr>
              <w:t>Про загальнообов’язкове державне пенсійне страхування</w:t>
            </w:r>
            <w:r w:rsidR="00832DCE">
              <w:rPr>
                <w:color w:val="000000"/>
                <w:szCs w:val="28"/>
              </w:rPr>
              <w:t>».</w:t>
            </w:r>
          </w:p>
          <w:p w:rsidR="008D7649" w:rsidRPr="000D4939" w:rsidRDefault="000D4939" w:rsidP="000D4939">
            <w:pPr>
              <w:pStyle w:val="a9"/>
              <w:numPr>
                <w:ilvl w:val="0"/>
                <w:numId w:val="5"/>
              </w:numPr>
              <w:ind w:right="139"/>
              <w:jc w:val="both"/>
              <w:rPr>
                <w:sz w:val="28"/>
                <w:szCs w:val="28"/>
              </w:rPr>
            </w:pPr>
            <w:r>
              <w:rPr>
                <w:sz w:val="28"/>
                <w:szCs w:val="28"/>
              </w:rPr>
              <w:t>Постанова</w:t>
            </w:r>
            <w:r w:rsidR="000854E4" w:rsidRPr="000D4939">
              <w:rPr>
                <w:sz w:val="28"/>
                <w:szCs w:val="28"/>
              </w:rPr>
              <w:t xml:space="preserve"> Кабінету Міні</w:t>
            </w:r>
            <w:r w:rsidR="00A75ED0">
              <w:rPr>
                <w:sz w:val="28"/>
                <w:szCs w:val="28"/>
              </w:rPr>
              <w:t xml:space="preserve">стрів України </w:t>
            </w:r>
            <w:r w:rsidR="00606561" w:rsidRPr="000D4939">
              <w:rPr>
                <w:sz w:val="28"/>
                <w:szCs w:val="28"/>
              </w:rPr>
              <w:t>від 14 </w:t>
            </w:r>
            <w:r w:rsidR="000854E4" w:rsidRPr="000D4939">
              <w:rPr>
                <w:sz w:val="28"/>
                <w:szCs w:val="28"/>
              </w:rPr>
              <w:t xml:space="preserve">лютого 2018 року № 77 </w:t>
            </w:r>
            <w:r w:rsidR="00832DCE">
              <w:rPr>
                <w:sz w:val="28"/>
                <w:szCs w:val="28"/>
              </w:rPr>
              <w:t>«</w:t>
            </w:r>
            <w:r w:rsidR="000854E4" w:rsidRPr="000D4939">
              <w:rPr>
                <w:sz w:val="28"/>
                <w:szCs w:val="28"/>
              </w:rPr>
              <w:t xml:space="preserve">Про затвердження Положення </w:t>
            </w:r>
            <w:r w:rsidR="000854E4" w:rsidRPr="000D4939">
              <w:rPr>
                <w:rStyle w:val="rvts23"/>
                <w:bCs/>
                <w:color w:val="000000"/>
                <w:sz w:val="28"/>
                <w:szCs w:val="28"/>
                <w:shd w:val="clear" w:color="auto" w:fill="FFFFFF"/>
              </w:rPr>
              <w:t>про Державну інспекцію енергетичного нагляду України</w:t>
            </w:r>
            <w:r w:rsidR="00E52226">
              <w:rPr>
                <w:color w:val="000000"/>
                <w:sz w:val="28"/>
                <w:szCs w:val="28"/>
              </w:rPr>
              <w:t xml:space="preserve">» </w:t>
            </w:r>
            <w:r w:rsidR="00E52226">
              <w:rPr>
                <w:sz w:val="28"/>
                <w:szCs w:val="28"/>
              </w:rPr>
              <w:t>(зі змінами).</w:t>
            </w:r>
          </w:p>
          <w:p w:rsidR="008F1BD5" w:rsidRDefault="008F1BD5" w:rsidP="008F1BD5">
            <w:pPr>
              <w:pStyle w:val="a9"/>
              <w:ind w:right="139"/>
              <w:jc w:val="both"/>
              <w:rPr>
                <w:color w:val="000000"/>
              </w:rPr>
            </w:pPr>
          </w:p>
          <w:p w:rsidR="008F1BD5" w:rsidRDefault="008F1BD5" w:rsidP="008F1BD5">
            <w:pPr>
              <w:pStyle w:val="a9"/>
              <w:ind w:right="139"/>
              <w:jc w:val="both"/>
              <w:rPr>
                <w:color w:val="000000"/>
              </w:rPr>
            </w:pPr>
          </w:p>
          <w:p w:rsidR="008F1BD5" w:rsidRPr="00606561" w:rsidRDefault="008F1BD5" w:rsidP="008F1BD5">
            <w:pPr>
              <w:pStyle w:val="a9"/>
              <w:ind w:right="139"/>
              <w:jc w:val="both"/>
              <w:rPr>
                <w:rStyle w:val="rvts0"/>
                <w:sz w:val="28"/>
                <w:szCs w:val="28"/>
              </w:rPr>
            </w:pPr>
          </w:p>
        </w:tc>
      </w:tr>
    </w:tbl>
    <w:p w:rsidR="008D7649" w:rsidRPr="00446649" w:rsidRDefault="008D7649" w:rsidP="008D7649">
      <w:pPr>
        <w:ind w:firstLine="0"/>
      </w:pPr>
    </w:p>
    <w:p w:rsidR="001955D5" w:rsidRDefault="001955D5" w:rsidP="001955D5">
      <w:pPr>
        <w:ind w:firstLine="0"/>
      </w:pPr>
    </w:p>
    <w:p w:rsidR="005A4691" w:rsidRDefault="005A4691" w:rsidP="001955D5">
      <w:pPr>
        <w:ind w:firstLine="0"/>
      </w:pPr>
    </w:p>
    <w:p w:rsidR="001955D5" w:rsidRDefault="001955D5" w:rsidP="001955D5">
      <w:pPr>
        <w:ind w:firstLine="0"/>
      </w:pPr>
      <w:r>
        <w:t xml:space="preserve">           _______________________________________________</w:t>
      </w:r>
    </w:p>
    <w:p w:rsidR="001955D5" w:rsidRDefault="001955D5" w:rsidP="001955D5"/>
    <w:p w:rsidR="001955D5" w:rsidRDefault="001955D5" w:rsidP="001955D5"/>
    <w:p w:rsidR="008D7649" w:rsidRPr="00446649" w:rsidRDefault="008D7649" w:rsidP="008D7649">
      <w:pPr>
        <w:ind w:firstLine="0"/>
      </w:pPr>
    </w:p>
    <w:p w:rsidR="008D7649" w:rsidRDefault="008D7649" w:rsidP="008D7649"/>
    <w:p w:rsidR="008D7649" w:rsidRDefault="008D7649" w:rsidP="008D7649"/>
    <w:p w:rsidR="004A09DF" w:rsidRDefault="004A09DF"/>
    <w:sectPr w:rsidR="004A09DF" w:rsidSect="00F65916">
      <w:headerReference w:type="even" r:id="rId8"/>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71D" w:rsidRDefault="00F2071D" w:rsidP="00F057AA">
      <w:r>
        <w:separator/>
      </w:r>
    </w:p>
  </w:endnote>
  <w:endnote w:type="continuationSeparator" w:id="0">
    <w:p w:rsidR="00F2071D" w:rsidRDefault="00F2071D"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Lucida Console"/>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Condensed Light">
    <w:altName w:val="Times New Roman"/>
    <w:charset w:val="CC"/>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71D" w:rsidRDefault="00F2071D" w:rsidP="00F057AA">
      <w:r>
        <w:separator/>
      </w:r>
    </w:p>
  </w:footnote>
  <w:footnote w:type="continuationSeparator" w:id="0">
    <w:p w:rsidR="00F2071D" w:rsidRDefault="00F2071D" w:rsidP="00F0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F2071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F2071D">
    <w:pPr>
      <w:pStyle w:val="a6"/>
      <w:jc w:val="center"/>
    </w:pPr>
  </w:p>
  <w:p w:rsidR="00D60F1A" w:rsidRDefault="00F2071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6DCB"/>
    <w:multiLevelType w:val="hybridMultilevel"/>
    <w:tmpl w:val="48122832"/>
    <w:lvl w:ilvl="0" w:tplc="BFC43BF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213C34A7"/>
    <w:multiLevelType w:val="hybridMultilevel"/>
    <w:tmpl w:val="CEC271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DF0CA2"/>
    <w:multiLevelType w:val="hybridMultilevel"/>
    <w:tmpl w:val="B58898D8"/>
    <w:lvl w:ilvl="0" w:tplc="1272164E">
      <w:start w:val="1"/>
      <w:numFmt w:val="decimal"/>
      <w:lvlText w:val="%1."/>
      <w:lvlJc w:val="left"/>
      <w:pPr>
        <w:ind w:left="537" w:hanging="360"/>
      </w:pPr>
      <w:rPr>
        <w:rFonts w:ascii="Times New Roman" w:eastAsia="Times New Roman" w:hAnsi="Times New Roman" w:cs="Times New Roman"/>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3" w15:restartNumberingAfterBreak="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15:restartNumberingAfterBreak="0">
    <w:nsid w:val="7B8D13F7"/>
    <w:multiLevelType w:val="hybridMultilevel"/>
    <w:tmpl w:val="611CCAE0"/>
    <w:lvl w:ilvl="0" w:tplc="963CE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49"/>
    <w:rsid w:val="0006299C"/>
    <w:rsid w:val="00082938"/>
    <w:rsid w:val="000854E4"/>
    <w:rsid w:val="000B7806"/>
    <w:rsid w:val="000D4939"/>
    <w:rsid w:val="000F09D9"/>
    <w:rsid w:val="0012687F"/>
    <w:rsid w:val="00176FB1"/>
    <w:rsid w:val="0018430C"/>
    <w:rsid w:val="001955D5"/>
    <w:rsid w:val="001C4DCE"/>
    <w:rsid w:val="001D79FE"/>
    <w:rsid w:val="00223B99"/>
    <w:rsid w:val="00243B0A"/>
    <w:rsid w:val="00295C9C"/>
    <w:rsid w:val="00297AE8"/>
    <w:rsid w:val="002D1ECF"/>
    <w:rsid w:val="002D5F7A"/>
    <w:rsid w:val="002D7C19"/>
    <w:rsid w:val="00301390"/>
    <w:rsid w:val="00304F28"/>
    <w:rsid w:val="00311E15"/>
    <w:rsid w:val="00312E7E"/>
    <w:rsid w:val="00327861"/>
    <w:rsid w:val="00362696"/>
    <w:rsid w:val="003674F9"/>
    <w:rsid w:val="0037185A"/>
    <w:rsid w:val="00372E95"/>
    <w:rsid w:val="003850F4"/>
    <w:rsid w:val="003979E2"/>
    <w:rsid w:val="003A7E10"/>
    <w:rsid w:val="003B1C04"/>
    <w:rsid w:val="003C218F"/>
    <w:rsid w:val="003D7C7F"/>
    <w:rsid w:val="003E0868"/>
    <w:rsid w:val="0043170C"/>
    <w:rsid w:val="004462EC"/>
    <w:rsid w:val="004953AF"/>
    <w:rsid w:val="004A0957"/>
    <w:rsid w:val="004A09DF"/>
    <w:rsid w:val="004C5DE8"/>
    <w:rsid w:val="004E13E0"/>
    <w:rsid w:val="004F0C36"/>
    <w:rsid w:val="004F3882"/>
    <w:rsid w:val="00527F7E"/>
    <w:rsid w:val="005A4691"/>
    <w:rsid w:val="005E4A30"/>
    <w:rsid w:val="00606561"/>
    <w:rsid w:val="0061124E"/>
    <w:rsid w:val="00620818"/>
    <w:rsid w:val="00620A2D"/>
    <w:rsid w:val="00650F16"/>
    <w:rsid w:val="00700AF2"/>
    <w:rsid w:val="0079022B"/>
    <w:rsid w:val="0079142D"/>
    <w:rsid w:val="007A3928"/>
    <w:rsid w:val="007C790B"/>
    <w:rsid w:val="0080480C"/>
    <w:rsid w:val="00806D46"/>
    <w:rsid w:val="00832DCE"/>
    <w:rsid w:val="00843CFC"/>
    <w:rsid w:val="00864AFB"/>
    <w:rsid w:val="00870353"/>
    <w:rsid w:val="00882085"/>
    <w:rsid w:val="00882CA2"/>
    <w:rsid w:val="00897ACB"/>
    <w:rsid w:val="008B6CC9"/>
    <w:rsid w:val="008C657D"/>
    <w:rsid w:val="008D7649"/>
    <w:rsid w:val="008F1BD5"/>
    <w:rsid w:val="008F395D"/>
    <w:rsid w:val="009041AC"/>
    <w:rsid w:val="00907B31"/>
    <w:rsid w:val="00921EF0"/>
    <w:rsid w:val="00933C55"/>
    <w:rsid w:val="00944710"/>
    <w:rsid w:val="009452D6"/>
    <w:rsid w:val="009808B8"/>
    <w:rsid w:val="009C43D6"/>
    <w:rsid w:val="009E0CEC"/>
    <w:rsid w:val="009E7F39"/>
    <w:rsid w:val="009F494B"/>
    <w:rsid w:val="00A54298"/>
    <w:rsid w:val="00A75ED0"/>
    <w:rsid w:val="00AF47E7"/>
    <w:rsid w:val="00B319F3"/>
    <w:rsid w:val="00B53DCF"/>
    <w:rsid w:val="00B90762"/>
    <w:rsid w:val="00BB65DB"/>
    <w:rsid w:val="00BD751F"/>
    <w:rsid w:val="00BF1A12"/>
    <w:rsid w:val="00C27BD5"/>
    <w:rsid w:val="00C37BE0"/>
    <w:rsid w:val="00C65796"/>
    <w:rsid w:val="00C727A6"/>
    <w:rsid w:val="00C753CB"/>
    <w:rsid w:val="00CC17D1"/>
    <w:rsid w:val="00D62AAF"/>
    <w:rsid w:val="00D7294D"/>
    <w:rsid w:val="00D8554B"/>
    <w:rsid w:val="00DA5055"/>
    <w:rsid w:val="00DB2D3D"/>
    <w:rsid w:val="00DB4D0D"/>
    <w:rsid w:val="00DC1995"/>
    <w:rsid w:val="00E52226"/>
    <w:rsid w:val="00E619B6"/>
    <w:rsid w:val="00E91706"/>
    <w:rsid w:val="00E9230C"/>
    <w:rsid w:val="00EB5D44"/>
    <w:rsid w:val="00EC65E1"/>
    <w:rsid w:val="00EF115F"/>
    <w:rsid w:val="00F057AA"/>
    <w:rsid w:val="00F2071D"/>
    <w:rsid w:val="00F42FEF"/>
    <w:rsid w:val="00F47018"/>
    <w:rsid w:val="00FD34A6"/>
    <w:rsid w:val="00FE43E7"/>
    <w:rsid w:val="00FE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6375"/>
  <w15:docId w15:val="{31744D10-6BEE-4CD9-9447-D5D49D5F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qFormat/>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qFormat/>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qFormat/>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rsid w:val="008D7649"/>
    <w:pPr>
      <w:tabs>
        <w:tab w:val="center" w:pos="4677"/>
        <w:tab w:val="right" w:pos="9355"/>
      </w:tabs>
    </w:pPr>
  </w:style>
  <w:style w:type="character" w:customStyle="1" w:styleId="a7">
    <w:name w:val="Верхній колонтитул Знак"/>
    <w:basedOn w:val="a0"/>
    <w:link w:val="a6"/>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 w:type="character" w:customStyle="1" w:styleId="211">
    <w:name w:val="Основной текст (2) + 11"/>
    <w:aliases w:val="5 pt,Не полужирный"/>
    <w:rsid w:val="00832DCE"/>
    <w:rPr>
      <w:rFonts w:ascii="Times New Roman" w:eastAsia="Times New Roman" w:hAnsi="Times New Roman" w:cs="Times New Roman" w:hint="default"/>
      <w:b/>
      <w:bCs/>
      <w:color w:val="000000"/>
      <w:spacing w:val="0"/>
      <w:w w:val="100"/>
      <w:position w:val="0"/>
      <w:sz w:val="23"/>
      <w:szCs w:val="23"/>
      <w:shd w:val="clear" w:color="auto" w:fill="FFFFFF"/>
      <w:lang w:val="uk-UA" w:eastAsia="uk-UA" w:bidi="uk-UA"/>
    </w:rPr>
  </w:style>
  <w:style w:type="paragraph" w:customStyle="1" w:styleId="ab">
    <w:name w:val="Нормальний текст"/>
    <w:basedOn w:val="a"/>
    <w:qFormat/>
    <w:rsid w:val="00527F7E"/>
    <w:pPr>
      <w:spacing w:before="120"/>
      <w:ind w:firstLine="567"/>
      <w:jc w:val="left"/>
    </w:pPr>
    <w:rPr>
      <w:rFonts w:ascii="Antiqua" w:eastAsia="Times New Roman" w:hAnsi="Antiqua"/>
      <w:sz w:val="26"/>
      <w:szCs w:val="20"/>
    </w:rPr>
  </w:style>
  <w:style w:type="paragraph" w:styleId="ac">
    <w:name w:val="Balloon Text"/>
    <w:basedOn w:val="a"/>
    <w:link w:val="ad"/>
    <w:uiPriority w:val="99"/>
    <w:semiHidden/>
    <w:unhideWhenUsed/>
    <w:rsid w:val="003674F9"/>
    <w:rPr>
      <w:rFonts w:ascii="Segoe UI" w:hAnsi="Segoe UI" w:cs="Segoe UI"/>
      <w:sz w:val="18"/>
      <w:szCs w:val="18"/>
    </w:rPr>
  </w:style>
  <w:style w:type="character" w:customStyle="1" w:styleId="ad">
    <w:name w:val="Текст у виносці Знак"/>
    <w:basedOn w:val="a0"/>
    <w:link w:val="ac"/>
    <w:uiPriority w:val="99"/>
    <w:semiHidden/>
    <w:rsid w:val="003674F9"/>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1016158639">
      <w:bodyDiv w:val="1"/>
      <w:marLeft w:val="0"/>
      <w:marRight w:val="0"/>
      <w:marTop w:val="0"/>
      <w:marBottom w:val="0"/>
      <w:divBdr>
        <w:top w:val="none" w:sz="0" w:space="0" w:color="auto"/>
        <w:left w:val="none" w:sz="0" w:space="0" w:color="auto"/>
        <w:bottom w:val="none" w:sz="0" w:space="0" w:color="auto"/>
        <w:right w:val="none" w:sz="0" w:space="0" w:color="auto"/>
      </w:divBdr>
    </w:div>
    <w:div w:id="1286548888">
      <w:bodyDiv w:val="1"/>
      <w:marLeft w:val="0"/>
      <w:marRight w:val="0"/>
      <w:marTop w:val="0"/>
      <w:marBottom w:val="0"/>
      <w:divBdr>
        <w:top w:val="none" w:sz="0" w:space="0" w:color="auto"/>
        <w:left w:val="none" w:sz="0" w:space="0" w:color="auto"/>
        <w:bottom w:val="none" w:sz="0" w:space="0" w:color="auto"/>
        <w:right w:val="none" w:sz="0" w:space="0" w:color="auto"/>
      </w:divBdr>
    </w:div>
    <w:div w:id="1476533408">
      <w:bodyDiv w:val="1"/>
      <w:marLeft w:val="0"/>
      <w:marRight w:val="0"/>
      <w:marTop w:val="0"/>
      <w:marBottom w:val="0"/>
      <w:divBdr>
        <w:top w:val="none" w:sz="0" w:space="0" w:color="auto"/>
        <w:left w:val="none" w:sz="0" w:space="0" w:color="auto"/>
        <w:bottom w:val="none" w:sz="0" w:space="0" w:color="auto"/>
        <w:right w:val="none" w:sz="0" w:space="0" w:color="auto"/>
      </w:divBdr>
    </w:div>
    <w:div w:id="16947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ree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Pages>
  <Words>4763</Words>
  <Characters>2716</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Бондаренко Ірина Олександрівна</cp:lastModifiedBy>
  <cp:revision>67</cp:revision>
  <cp:lastPrinted>2019-10-08T06:20:00Z</cp:lastPrinted>
  <dcterms:created xsi:type="dcterms:W3CDTF">2019-03-29T11:01:00Z</dcterms:created>
  <dcterms:modified xsi:type="dcterms:W3CDTF">2019-10-10T13:07:00Z</dcterms:modified>
</cp:coreProperties>
</file>