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9E" w:rsidRDefault="0079022B" w:rsidP="00F72E9E">
      <w:pPr>
        <w:ind w:firstLine="5103"/>
        <w:rPr>
          <w:color w:val="000000"/>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00F72E9E">
        <w:rPr>
          <w:caps/>
          <w:szCs w:val="28"/>
        </w:rPr>
        <w:t xml:space="preserve">                                                             </w:t>
      </w:r>
      <w:r>
        <w:rPr>
          <w:caps/>
          <w:szCs w:val="28"/>
        </w:rPr>
        <w:t xml:space="preserve"> </w:t>
      </w:r>
      <w:r w:rsidR="00F72E9E">
        <w:rPr>
          <w:color w:val="000000"/>
          <w:szCs w:val="28"/>
        </w:rPr>
        <w:t>ЗАТВЕРДЖЕНО</w:t>
      </w:r>
    </w:p>
    <w:p w:rsidR="00F72E9E" w:rsidRDefault="00F72E9E" w:rsidP="00F72E9E">
      <w:pPr>
        <w:pStyle w:val="a4"/>
        <w:tabs>
          <w:tab w:val="left" w:pos="1260"/>
        </w:tabs>
        <w:spacing w:before="0" w:beforeAutospacing="0" w:after="0" w:afterAutospacing="0"/>
        <w:ind w:left="5103"/>
        <w:jc w:val="both"/>
        <w:rPr>
          <w:bCs/>
          <w:color w:val="000000"/>
          <w:sz w:val="28"/>
          <w:szCs w:val="28"/>
          <w:lang w:val="uk-UA"/>
        </w:rPr>
      </w:pPr>
      <w:r>
        <w:rPr>
          <w:bCs/>
          <w:color w:val="000000"/>
          <w:sz w:val="28"/>
          <w:szCs w:val="28"/>
          <w:lang w:val="uk-UA"/>
        </w:rPr>
        <w:t xml:space="preserve">Наказ </w:t>
      </w:r>
      <w:r>
        <w:rPr>
          <w:color w:val="000000"/>
          <w:sz w:val="28"/>
          <w:szCs w:val="28"/>
          <w:lang w:val="uk-UA"/>
        </w:rPr>
        <w:t>Державної  інспекції енергетичного нагляду України</w:t>
      </w:r>
    </w:p>
    <w:p w:rsidR="00F72E9E" w:rsidRDefault="00F72E9E" w:rsidP="00F72E9E">
      <w:pPr>
        <w:pStyle w:val="a4"/>
        <w:tabs>
          <w:tab w:val="left" w:pos="1260"/>
        </w:tabs>
        <w:spacing w:before="0" w:beforeAutospacing="0" w:after="0" w:afterAutospacing="0"/>
        <w:ind w:left="5103"/>
        <w:jc w:val="both"/>
        <w:rPr>
          <w:color w:val="000000"/>
          <w:sz w:val="28"/>
          <w:szCs w:val="28"/>
          <w:lang w:val="uk-UA"/>
        </w:rPr>
      </w:pPr>
      <w:r>
        <w:rPr>
          <w:color w:val="000000"/>
          <w:sz w:val="28"/>
          <w:szCs w:val="28"/>
          <w:lang w:val="uk-UA"/>
        </w:rPr>
        <w:t>11.10.2019 року № 93</w:t>
      </w:r>
    </w:p>
    <w:p w:rsidR="008D7649" w:rsidRDefault="008D7649" w:rsidP="00F72E9E">
      <w:pPr>
        <w:tabs>
          <w:tab w:val="left" w:pos="1260"/>
        </w:tabs>
        <w:ind w:firstLine="0"/>
        <w:rPr>
          <w:b/>
          <w:sz w:val="26"/>
          <w:szCs w:val="26"/>
        </w:rPr>
      </w:pPr>
    </w:p>
    <w:p w:rsidR="008D7649" w:rsidRDefault="008D7649" w:rsidP="008D7649">
      <w:pPr>
        <w:pStyle w:val="Style5"/>
        <w:widowControl/>
        <w:spacing w:line="240" w:lineRule="auto"/>
        <w:ind w:right="280"/>
        <w:outlineLvl w:val="0"/>
        <w:rPr>
          <w:b/>
          <w:sz w:val="26"/>
          <w:szCs w:val="26"/>
          <w:lang w:val="uk-UA"/>
        </w:rPr>
      </w:pPr>
    </w:p>
    <w:p w:rsidR="000A1B43" w:rsidRDefault="008D7649" w:rsidP="000A1B43">
      <w:pPr>
        <w:pStyle w:val="Style5"/>
        <w:widowControl/>
        <w:spacing w:line="240" w:lineRule="auto"/>
        <w:ind w:right="280"/>
        <w:outlineLvl w:val="0"/>
        <w:rPr>
          <w:b/>
          <w:sz w:val="28"/>
          <w:szCs w:val="28"/>
          <w:lang w:val="uk-UA"/>
        </w:rPr>
      </w:pPr>
      <w:r w:rsidRPr="000E0764">
        <w:rPr>
          <w:b/>
          <w:sz w:val="28"/>
          <w:szCs w:val="28"/>
        </w:rPr>
        <w:t>УМОВИ</w:t>
      </w:r>
      <w:r w:rsidRPr="00832DCE">
        <w:rPr>
          <w:b/>
          <w:sz w:val="26"/>
          <w:szCs w:val="26"/>
        </w:rPr>
        <w:br/>
      </w:r>
      <w:r w:rsidRPr="00832DCE">
        <w:rPr>
          <w:b/>
          <w:sz w:val="28"/>
          <w:lang w:val="uk-UA"/>
        </w:rPr>
        <w:t xml:space="preserve">проведення конкурсу на посаду </w:t>
      </w:r>
      <w:r w:rsidR="003B5102">
        <w:rPr>
          <w:rFonts w:eastAsia="Times New Roman"/>
          <w:b/>
          <w:bCs/>
          <w:sz w:val="28"/>
          <w:szCs w:val="28"/>
        </w:rPr>
        <w:t>г</w:t>
      </w:r>
      <w:r w:rsidR="003B5102" w:rsidRPr="00986621">
        <w:rPr>
          <w:rFonts w:eastAsia="Times New Roman"/>
          <w:b/>
          <w:bCs/>
          <w:sz w:val="28"/>
          <w:szCs w:val="28"/>
        </w:rPr>
        <w:t xml:space="preserve">оловного </w:t>
      </w:r>
      <w:proofErr w:type="spellStart"/>
      <w:r w:rsidR="003B5102" w:rsidRPr="00986621">
        <w:rPr>
          <w:rFonts w:eastAsia="Times New Roman"/>
          <w:b/>
          <w:bCs/>
          <w:sz w:val="28"/>
          <w:szCs w:val="28"/>
        </w:rPr>
        <w:t>спеціаліста</w:t>
      </w:r>
      <w:proofErr w:type="spellEnd"/>
      <w:r w:rsidR="003B5102" w:rsidRPr="00986621">
        <w:rPr>
          <w:rFonts w:eastAsia="Times New Roman"/>
          <w:b/>
          <w:bCs/>
          <w:sz w:val="28"/>
          <w:szCs w:val="28"/>
        </w:rPr>
        <w:t xml:space="preserve"> </w:t>
      </w:r>
      <w:proofErr w:type="spellStart"/>
      <w:r w:rsidR="003B5102" w:rsidRPr="00986621">
        <w:rPr>
          <w:rFonts w:eastAsia="Times New Roman"/>
          <w:b/>
          <w:bCs/>
          <w:sz w:val="28"/>
          <w:szCs w:val="28"/>
        </w:rPr>
        <w:t>відділу</w:t>
      </w:r>
      <w:proofErr w:type="spellEnd"/>
      <w:r w:rsidR="003B5102" w:rsidRPr="00986621">
        <w:rPr>
          <w:rFonts w:eastAsia="Times New Roman"/>
          <w:b/>
          <w:bCs/>
          <w:sz w:val="28"/>
          <w:szCs w:val="28"/>
        </w:rPr>
        <w:t xml:space="preserve"> </w:t>
      </w:r>
      <w:proofErr w:type="spellStart"/>
      <w:r w:rsidR="003B5102" w:rsidRPr="00986621">
        <w:rPr>
          <w:rFonts w:eastAsia="Times New Roman"/>
          <w:b/>
          <w:bCs/>
          <w:sz w:val="28"/>
          <w:szCs w:val="28"/>
        </w:rPr>
        <w:t>господарського</w:t>
      </w:r>
      <w:proofErr w:type="spellEnd"/>
      <w:r w:rsidR="003B5102" w:rsidRPr="00986621">
        <w:rPr>
          <w:rFonts w:eastAsia="Times New Roman"/>
          <w:b/>
          <w:bCs/>
          <w:sz w:val="28"/>
          <w:szCs w:val="28"/>
        </w:rPr>
        <w:t xml:space="preserve"> та транспортного </w:t>
      </w:r>
      <w:proofErr w:type="spellStart"/>
      <w:r w:rsidR="003B5102" w:rsidRPr="00986621">
        <w:rPr>
          <w:rFonts w:eastAsia="Times New Roman"/>
          <w:b/>
          <w:bCs/>
          <w:sz w:val="28"/>
          <w:szCs w:val="28"/>
        </w:rPr>
        <w:t>обслуговування</w:t>
      </w:r>
      <w:proofErr w:type="spellEnd"/>
      <w:r w:rsidR="003B5102" w:rsidRPr="00986621">
        <w:rPr>
          <w:rFonts w:eastAsia="Times New Roman"/>
          <w:b/>
          <w:bCs/>
          <w:sz w:val="28"/>
          <w:szCs w:val="28"/>
        </w:rPr>
        <w:t xml:space="preserve"> </w:t>
      </w:r>
      <w:proofErr w:type="spellStart"/>
      <w:r w:rsidR="003B5102" w:rsidRPr="00986621">
        <w:rPr>
          <w:rFonts w:eastAsia="Times New Roman"/>
          <w:b/>
          <w:bCs/>
          <w:sz w:val="28"/>
          <w:szCs w:val="28"/>
        </w:rPr>
        <w:t>Управління</w:t>
      </w:r>
      <w:proofErr w:type="spellEnd"/>
      <w:r w:rsidR="003B5102" w:rsidRPr="00986621">
        <w:rPr>
          <w:rFonts w:eastAsia="Times New Roman"/>
          <w:b/>
          <w:bCs/>
          <w:sz w:val="28"/>
          <w:szCs w:val="28"/>
        </w:rPr>
        <w:t xml:space="preserve"> </w:t>
      </w:r>
      <w:proofErr w:type="spellStart"/>
      <w:r w:rsidR="003B5102" w:rsidRPr="00986621">
        <w:rPr>
          <w:rFonts w:eastAsia="Times New Roman"/>
          <w:b/>
          <w:bCs/>
          <w:sz w:val="28"/>
          <w:szCs w:val="28"/>
        </w:rPr>
        <w:t>адміністративно-господарської</w:t>
      </w:r>
      <w:proofErr w:type="spellEnd"/>
      <w:r w:rsidR="003B5102" w:rsidRPr="00986621">
        <w:rPr>
          <w:rFonts w:eastAsia="Times New Roman"/>
          <w:b/>
          <w:bCs/>
          <w:sz w:val="28"/>
          <w:szCs w:val="28"/>
        </w:rPr>
        <w:t xml:space="preserve"> </w:t>
      </w:r>
      <w:proofErr w:type="spellStart"/>
      <w:r w:rsidR="003B5102" w:rsidRPr="00986621">
        <w:rPr>
          <w:rFonts w:eastAsia="Times New Roman"/>
          <w:b/>
          <w:bCs/>
          <w:sz w:val="28"/>
          <w:szCs w:val="28"/>
        </w:rPr>
        <w:t>діяльності</w:t>
      </w:r>
      <w:proofErr w:type="spellEnd"/>
    </w:p>
    <w:p w:rsidR="009041AC" w:rsidRPr="00832DCE" w:rsidRDefault="009041AC" w:rsidP="000A1B43">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912"/>
        <w:gridCol w:w="6511"/>
      </w:tblGrid>
      <w:tr w:rsidR="008D7649" w:rsidRPr="00F65916" w:rsidTr="00E619B6">
        <w:trPr>
          <w:trHeight w:val="418"/>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t xml:space="preserve">Посадові обов’язки </w:t>
            </w: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3B5102" w:rsidRDefault="003B5102" w:rsidP="00182A48">
            <w:pPr>
              <w:pStyle w:val="rvps14"/>
              <w:ind w:right="126"/>
              <w:rPr>
                <w:sz w:val="28"/>
                <w:szCs w:val="28"/>
              </w:rPr>
            </w:pPr>
          </w:p>
          <w:p w:rsidR="009452D6" w:rsidRDefault="009452D6" w:rsidP="00182A48">
            <w:pPr>
              <w:pStyle w:val="rvps14"/>
              <w:ind w:right="126"/>
              <w:rPr>
                <w:sz w:val="28"/>
                <w:szCs w:val="28"/>
              </w:rPr>
            </w:pPr>
          </w:p>
          <w:p w:rsidR="009452D6" w:rsidRPr="00F65916" w:rsidRDefault="009452D6" w:rsidP="00182A48">
            <w:pPr>
              <w:pStyle w:val="rvps14"/>
              <w:ind w:right="126"/>
              <w:rPr>
                <w:sz w:val="28"/>
                <w:szCs w:val="28"/>
              </w:rPr>
            </w:pPr>
          </w:p>
        </w:tc>
        <w:tc>
          <w:tcPr>
            <w:tcW w:w="6511" w:type="dxa"/>
            <w:vAlign w:val="center"/>
          </w:tcPr>
          <w:p w:rsidR="003B5102" w:rsidRDefault="003B5102" w:rsidP="003B5102">
            <w:pPr>
              <w:ind w:left="133" w:right="112" w:firstLine="567"/>
              <w:rPr>
                <w:szCs w:val="28"/>
              </w:rPr>
            </w:pPr>
            <w:bookmarkStart w:id="0" w:name="n44"/>
            <w:bookmarkStart w:id="1" w:name="n45"/>
            <w:bookmarkStart w:id="2" w:name="n50"/>
            <w:bookmarkStart w:id="3" w:name="n51"/>
            <w:bookmarkStart w:id="4" w:name="n55"/>
            <w:bookmarkEnd w:id="0"/>
            <w:bookmarkEnd w:id="1"/>
            <w:bookmarkEnd w:id="2"/>
            <w:bookmarkEnd w:id="3"/>
            <w:bookmarkEnd w:id="4"/>
            <w:r w:rsidRPr="00E61038">
              <w:rPr>
                <w:szCs w:val="28"/>
              </w:rPr>
              <w:lastRenderedPageBreak/>
              <w:t>Організовує розробк</w:t>
            </w:r>
            <w:r>
              <w:rPr>
                <w:szCs w:val="28"/>
              </w:rPr>
              <w:t>у</w:t>
            </w:r>
            <w:r w:rsidRPr="00E61038">
              <w:rPr>
                <w:szCs w:val="28"/>
              </w:rPr>
              <w:t xml:space="preserve"> планів оглядів, проведення періодичних перевірок, випробувань та профілактичних ремонтів систем (</w:t>
            </w:r>
            <w:proofErr w:type="spellStart"/>
            <w:r w:rsidRPr="00E61038">
              <w:rPr>
                <w:szCs w:val="28"/>
              </w:rPr>
              <w:t>електро</w:t>
            </w:r>
            <w:proofErr w:type="spellEnd"/>
            <w:r w:rsidRPr="00E61038">
              <w:rPr>
                <w:szCs w:val="28"/>
              </w:rPr>
              <w:t xml:space="preserve">-, водо теплопостачання, водовідведення, вентиляції та кондиціювання тощо), інженерного обладнання, узгоджує обсяги та терміни цих робіт </w:t>
            </w:r>
            <w:r>
              <w:rPr>
                <w:szCs w:val="28"/>
              </w:rPr>
              <w:t xml:space="preserve">в приміщеннях </w:t>
            </w:r>
            <w:proofErr w:type="spellStart"/>
            <w:r>
              <w:rPr>
                <w:szCs w:val="28"/>
              </w:rPr>
              <w:t>Держенергонагляду</w:t>
            </w:r>
            <w:proofErr w:type="spellEnd"/>
            <w:r>
              <w:rPr>
                <w:szCs w:val="28"/>
              </w:rPr>
              <w:t>;</w:t>
            </w:r>
          </w:p>
          <w:p w:rsidR="003B5102" w:rsidRDefault="003B5102" w:rsidP="003B5102">
            <w:pPr>
              <w:ind w:left="133" w:right="112" w:firstLine="567"/>
              <w:rPr>
                <w:szCs w:val="28"/>
              </w:rPr>
            </w:pPr>
            <w:r>
              <w:rPr>
                <w:szCs w:val="28"/>
              </w:rPr>
              <w:t>у</w:t>
            </w:r>
            <w:r w:rsidRPr="00E61038">
              <w:rPr>
                <w:szCs w:val="28"/>
              </w:rPr>
              <w:t>згоджує плани та графіки з підрядними організаціями, залученими для проведення ремонтів та надання сервісних послуг вищезазначених систем та обладнання, своєчасно забезпечує їх необхідною технічн</w:t>
            </w:r>
            <w:r>
              <w:rPr>
                <w:szCs w:val="28"/>
              </w:rPr>
              <w:t>ою документацією;</w:t>
            </w:r>
          </w:p>
          <w:p w:rsidR="003B5102" w:rsidRDefault="003B5102" w:rsidP="003B5102">
            <w:pPr>
              <w:ind w:left="133" w:right="112" w:firstLine="567"/>
              <w:rPr>
                <w:szCs w:val="28"/>
              </w:rPr>
            </w:pPr>
            <w:r>
              <w:rPr>
                <w:szCs w:val="28"/>
              </w:rPr>
              <w:t>в</w:t>
            </w:r>
            <w:r w:rsidRPr="00E61038">
              <w:rPr>
                <w:szCs w:val="28"/>
              </w:rPr>
              <w:t>икликає фахівців сервісних служб в разі порушення роботи кліматичних установок, супроводжує їх під час виконання робіт (надання послуг) в частині контролю якості і повноти проведення робіт (надання послуг)</w:t>
            </w:r>
            <w:r>
              <w:rPr>
                <w:szCs w:val="28"/>
              </w:rPr>
              <w:t>;</w:t>
            </w:r>
            <w:r w:rsidRPr="00E61038">
              <w:rPr>
                <w:szCs w:val="28"/>
              </w:rPr>
              <w:t xml:space="preserve"> </w:t>
            </w:r>
          </w:p>
          <w:p w:rsidR="003B5102" w:rsidRDefault="003B5102" w:rsidP="003B5102">
            <w:pPr>
              <w:ind w:left="133" w:right="112" w:firstLine="567"/>
              <w:rPr>
                <w:szCs w:val="28"/>
              </w:rPr>
            </w:pPr>
            <w:r>
              <w:rPr>
                <w:szCs w:val="28"/>
              </w:rPr>
              <w:t>о</w:t>
            </w:r>
            <w:r w:rsidRPr="00E61038">
              <w:rPr>
                <w:szCs w:val="28"/>
              </w:rPr>
              <w:t>формлює заявки та обґрунтування на придбання матеріалів та запасних частин, які необхідні під час ек</w:t>
            </w:r>
            <w:r>
              <w:rPr>
                <w:szCs w:val="28"/>
              </w:rPr>
              <w:t>сплуатації систем та обладнання</w:t>
            </w:r>
            <w:r w:rsidRPr="00E61038">
              <w:rPr>
                <w:szCs w:val="28"/>
              </w:rPr>
              <w:t xml:space="preserve"> (в т. ч. електроустаткування, системи водопостачання і водовідведення, системи теплопостачання, кліматичних установок будинку тощо), проведення необхідних планових та позапланових ремонтів систем та обладнання, а також з інших експлуатаційних потреб</w:t>
            </w:r>
            <w:r>
              <w:rPr>
                <w:szCs w:val="28"/>
              </w:rPr>
              <w:t>;</w:t>
            </w:r>
          </w:p>
          <w:p w:rsidR="003B5102" w:rsidRDefault="003B5102" w:rsidP="003B5102">
            <w:pPr>
              <w:ind w:left="133" w:right="112" w:firstLine="567"/>
              <w:rPr>
                <w:szCs w:val="28"/>
              </w:rPr>
            </w:pPr>
            <w:r>
              <w:rPr>
                <w:szCs w:val="28"/>
              </w:rPr>
              <w:t>с</w:t>
            </w:r>
            <w:r w:rsidRPr="00E61038">
              <w:rPr>
                <w:szCs w:val="28"/>
              </w:rPr>
              <w:t xml:space="preserve">кладає заявки на придбання витратних матеріалів і запасних частин для ремонту електроустаткування, системи водопостачання і водовідведення, системи теплопостачання, кліматичних установок будинку (ТЗ) та опрацьовує </w:t>
            </w:r>
            <w:r w:rsidRPr="00E61038">
              <w:rPr>
                <w:szCs w:val="28"/>
              </w:rPr>
              <w:lastRenderedPageBreak/>
              <w:t xml:space="preserve">запити інспекцій </w:t>
            </w:r>
            <w:proofErr w:type="spellStart"/>
            <w:r w:rsidRPr="00E61038">
              <w:rPr>
                <w:szCs w:val="28"/>
              </w:rPr>
              <w:t>Держенерго</w:t>
            </w:r>
            <w:r>
              <w:rPr>
                <w:szCs w:val="28"/>
              </w:rPr>
              <w:t>нагляду</w:t>
            </w:r>
            <w:proofErr w:type="spellEnd"/>
            <w:r>
              <w:rPr>
                <w:szCs w:val="28"/>
              </w:rPr>
              <w:t xml:space="preserve"> у регіонах з цих питань;</w:t>
            </w:r>
          </w:p>
          <w:p w:rsidR="003B5102" w:rsidRDefault="003B5102" w:rsidP="003B5102">
            <w:pPr>
              <w:ind w:left="133" w:right="112" w:firstLine="567"/>
              <w:rPr>
                <w:szCs w:val="28"/>
              </w:rPr>
            </w:pPr>
            <w:r>
              <w:rPr>
                <w:szCs w:val="28"/>
              </w:rPr>
              <w:t>с</w:t>
            </w:r>
            <w:r w:rsidRPr="00E61038">
              <w:rPr>
                <w:szCs w:val="28"/>
              </w:rPr>
              <w:t xml:space="preserve">кладає звіти про витрати електроенергії в приміщенні апарату інспекції </w:t>
            </w:r>
            <w:proofErr w:type="spellStart"/>
            <w:r w:rsidRPr="00E61038">
              <w:rPr>
                <w:szCs w:val="28"/>
              </w:rPr>
              <w:t>Держенергонагляду</w:t>
            </w:r>
            <w:proofErr w:type="spellEnd"/>
            <w:r w:rsidRPr="00E61038">
              <w:rPr>
                <w:szCs w:val="28"/>
              </w:rPr>
              <w:t xml:space="preserve"> та подає їх до енергопостачальних організацій</w:t>
            </w:r>
            <w:r>
              <w:rPr>
                <w:szCs w:val="28"/>
              </w:rPr>
              <w:t>;</w:t>
            </w:r>
          </w:p>
          <w:p w:rsidR="003B5102" w:rsidRDefault="003B5102" w:rsidP="003B5102">
            <w:pPr>
              <w:ind w:left="133" w:right="112" w:firstLine="567"/>
              <w:rPr>
                <w:szCs w:val="28"/>
              </w:rPr>
            </w:pPr>
            <w:r>
              <w:rPr>
                <w:szCs w:val="28"/>
              </w:rPr>
              <w:t>с</w:t>
            </w:r>
            <w:r w:rsidRPr="00E61038">
              <w:rPr>
                <w:szCs w:val="28"/>
              </w:rPr>
              <w:t xml:space="preserve">упроводжує виконання робіт (надання сервісних послуг) підрядними організаціями на території приміщень </w:t>
            </w:r>
            <w:proofErr w:type="spellStart"/>
            <w:r w:rsidRPr="00E61038">
              <w:rPr>
                <w:szCs w:val="28"/>
              </w:rPr>
              <w:t>Держенергонагляду</w:t>
            </w:r>
            <w:proofErr w:type="spellEnd"/>
            <w:r w:rsidRPr="00E61038">
              <w:rPr>
                <w:szCs w:val="28"/>
              </w:rPr>
              <w:t>, контролює</w:t>
            </w:r>
            <w:r>
              <w:rPr>
                <w:szCs w:val="28"/>
              </w:rPr>
              <w:t xml:space="preserve"> і приймає виконані роботи;</w:t>
            </w:r>
          </w:p>
          <w:p w:rsidR="003B5102" w:rsidRDefault="003B5102" w:rsidP="003B5102">
            <w:pPr>
              <w:ind w:left="133" w:right="112" w:firstLine="567"/>
              <w:rPr>
                <w:szCs w:val="28"/>
              </w:rPr>
            </w:pPr>
            <w:r>
              <w:rPr>
                <w:szCs w:val="28"/>
              </w:rPr>
              <w:t>с</w:t>
            </w:r>
            <w:r w:rsidRPr="00E61038">
              <w:rPr>
                <w:szCs w:val="28"/>
              </w:rPr>
              <w:t xml:space="preserve">упроводжує проходження рахунків та актів виконаних робіт для подальшої оплати за договорами, укладеними для потреб </w:t>
            </w:r>
            <w:proofErr w:type="spellStart"/>
            <w:r w:rsidRPr="00E61038">
              <w:rPr>
                <w:szCs w:val="28"/>
              </w:rPr>
              <w:t>Держенергонагляду</w:t>
            </w:r>
            <w:proofErr w:type="spellEnd"/>
            <w:r w:rsidRPr="00E61038">
              <w:rPr>
                <w:szCs w:val="28"/>
              </w:rPr>
              <w:t xml:space="preserve"> в межах компетенції Відділу</w:t>
            </w:r>
            <w:r>
              <w:rPr>
                <w:szCs w:val="28"/>
              </w:rPr>
              <w:t>;</w:t>
            </w:r>
          </w:p>
          <w:p w:rsidR="003B5102" w:rsidRDefault="003B5102" w:rsidP="003B5102">
            <w:pPr>
              <w:ind w:left="133" w:right="112" w:firstLine="567"/>
              <w:rPr>
                <w:szCs w:val="28"/>
              </w:rPr>
            </w:pPr>
            <w:r>
              <w:rPr>
                <w:szCs w:val="28"/>
              </w:rPr>
              <w:t>о</w:t>
            </w:r>
            <w:r w:rsidRPr="00E61038">
              <w:rPr>
                <w:szCs w:val="28"/>
              </w:rPr>
              <w:t>рганізовує введення в експлуатацію та сп</w:t>
            </w:r>
            <w:r>
              <w:rPr>
                <w:szCs w:val="28"/>
              </w:rPr>
              <w:t>исання матеріалів та обладнання;</w:t>
            </w:r>
          </w:p>
          <w:p w:rsidR="003B5102" w:rsidRDefault="003B5102" w:rsidP="003B5102">
            <w:pPr>
              <w:ind w:left="133" w:right="112" w:firstLine="567"/>
              <w:rPr>
                <w:szCs w:val="28"/>
              </w:rPr>
            </w:pPr>
            <w:r>
              <w:rPr>
                <w:szCs w:val="28"/>
              </w:rPr>
              <w:t>о</w:t>
            </w:r>
            <w:r w:rsidRPr="00E61038">
              <w:rPr>
                <w:szCs w:val="28"/>
              </w:rPr>
              <w:t>рганізовує утилізацію відпрацьованих ламп, що містять ртуть, на переробних підприємствах. Оформлює та супроводжує договірні і фіна</w:t>
            </w:r>
            <w:r>
              <w:rPr>
                <w:szCs w:val="28"/>
              </w:rPr>
              <w:t>нсові документи з цього питання;</w:t>
            </w:r>
          </w:p>
          <w:p w:rsidR="003B5102" w:rsidRDefault="003B5102" w:rsidP="003B5102">
            <w:pPr>
              <w:ind w:left="133" w:right="112" w:firstLine="567"/>
              <w:rPr>
                <w:szCs w:val="28"/>
              </w:rPr>
            </w:pPr>
            <w:r>
              <w:rPr>
                <w:szCs w:val="28"/>
              </w:rPr>
              <w:t>з</w:t>
            </w:r>
            <w:r w:rsidRPr="00E61038">
              <w:rPr>
                <w:szCs w:val="28"/>
              </w:rPr>
              <w:t xml:space="preserve">дійснює облік об'єктів нерухомого та рухомого державного майна, що знаходиться на балансі </w:t>
            </w:r>
            <w:proofErr w:type="spellStart"/>
            <w:r w:rsidRPr="00E61038">
              <w:rPr>
                <w:szCs w:val="28"/>
              </w:rPr>
              <w:t>Д</w:t>
            </w:r>
            <w:r>
              <w:rPr>
                <w:szCs w:val="28"/>
              </w:rPr>
              <w:t>ерженергонагляду</w:t>
            </w:r>
            <w:proofErr w:type="spellEnd"/>
            <w:r>
              <w:rPr>
                <w:szCs w:val="28"/>
              </w:rPr>
              <w:t>;</w:t>
            </w:r>
          </w:p>
          <w:p w:rsidR="003B5102" w:rsidRDefault="003B5102" w:rsidP="003B5102">
            <w:pPr>
              <w:ind w:left="133" w:right="112" w:firstLine="567"/>
              <w:rPr>
                <w:szCs w:val="28"/>
              </w:rPr>
            </w:pPr>
            <w:r>
              <w:rPr>
                <w:szCs w:val="28"/>
              </w:rPr>
              <w:t>г</w:t>
            </w:r>
            <w:r w:rsidRPr="00E61038">
              <w:rPr>
                <w:szCs w:val="28"/>
              </w:rPr>
              <w:t xml:space="preserve">отує необхідні матеріали, листи, працює з Реєстром </w:t>
            </w:r>
            <w:proofErr w:type="spellStart"/>
            <w:r w:rsidRPr="00E61038">
              <w:rPr>
                <w:szCs w:val="28"/>
              </w:rPr>
              <w:t>Держенергонагляду</w:t>
            </w:r>
            <w:proofErr w:type="spellEnd"/>
            <w:r w:rsidRPr="00E61038">
              <w:rPr>
                <w:szCs w:val="28"/>
              </w:rPr>
              <w:t xml:space="preserve"> за версією Фонду державного майна України автоматиз</w:t>
            </w:r>
            <w:r>
              <w:rPr>
                <w:szCs w:val="28"/>
              </w:rPr>
              <w:t>ованої системи «Юридичні особи»;</w:t>
            </w:r>
          </w:p>
          <w:p w:rsidR="003B5102" w:rsidRDefault="003B5102" w:rsidP="003B5102">
            <w:pPr>
              <w:ind w:left="133" w:right="112" w:firstLine="567"/>
              <w:rPr>
                <w:szCs w:val="28"/>
              </w:rPr>
            </w:pPr>
            <w:r>
              <w:rPr>
                <w:szCs w:val="28"/>
              </w:rPr>
              <w:t>р</w:t>
            </w:r>
            <w:r w:rsidRPr="00E61038">
              <w:rPr>
                <w:szCs w:val="28"/>
              </w:rPr>
              <w:t>озглядає та формує документи щодо списання (відчуження), передачі основ</w:t>
            </w:r>
            <w:r>
              <w:rPr>
                <w:szCs w:val="28"/>
              </w:rPr>
              <w:t xml:space="preserve">них засобів </w:t>
            </w:r>
            <w:proofErr w:type="spellStart"/>
            <w:r>
              <w:rPr>
                <w:szCs w:val="28"/>
              </w:rPr>
              <w:t>Держенергонагляду</w:t>
            </w:r>
            <w:proofErr w:type="spellEnd"/>
            <w:r>
              <w:rPr>
                <w:szCs w:val="28"/>
              </w:rPr>
              <w:t>;</w:t>
            </w:r>
          </w:p>
          <w:p w:rsidR="003B5102" w:rsidRDefault="003B5102" w:rsidP="003B5102">
            <w:pPr>
              <w:ind w:left="133" w:right="112" w:firstLine="567"/>
              <w:rPr>
                <w:szCs w:val="28"/>
              </w:rPr>
            </w:pPr>
            <w:r>
              <w:rPr>
                <w:szCs w:val="28"/>
              </w:rPr>
              <w:t>г</w:t>
            </w:r>
            <w:r w:rsidRPr="00E61038">
              <w:rPr>
                <w:szCs w:val="28"/>
              </w:rPr>
              <w:t xml:space="preserve">отує аналітичну, довідкову та звітну інформацію з питань, що </w:t>
            </w:r>
            <w:r>
              <w:rPr>
                <w:szCs w:val="28"/>
              </w:rPr>
              <w:t>належить до компетенції Відділу;</w:t>
            </w:r>
          </w:p>
          <w:p w:rsidR="00785FAE" w:rsidRPr="00A8420F" w:rsidRDefault="003B5102" w:rsidP="00785FAE">
            <w:pPr>
              <w:ind w:left="133" w:right="112" w:firstLine="567"/>
              <w:rPr>
                <w:szCs w:val="28"/>
                <w:lang w:val="ru-RU"/>
              </w:rPr>
            </w:pPr>
            <w:r>
              <w:rPr>
                <w:szCs w:val="28"/>
              </w:rPr>
              <w:t>с</w:t>
            </w:r>
            <w:r w:rsidRPr="00E61038">
              <w:rPr>
                <w:szCs w:val="28"/>
              </w:rPr>
              <w:t>прияє  ефективному  та  цільовому  використа</w:t>
            </w:r>
            <w:r w:rsidR="00A8420F">
              <w:rPr>
                <w:szCs w:val="28"/>
              </w:rPr>
              <w:t>нню   коштів державного бюджету</w:t>
            </w:r>
            <w:r w:rsidR="00A8420F">
              <w:rPr>
                <w:szCs w:val="28"/>
                <w:lang w:val="ru-RU"/>
              </w:rPr>
              <w:t>;</w:t>
            </w:r>
            <w:bookmarkStart w:id="5" w:name="_GoBack"/>
            <w:bookmarkEnd w:id="5"/>
          </w:p>
          <w:p w:rsidR="002D5F7A" w:rsidRPr="000F09D9" w:rsidRDefault="003B5102" w:rsidP="00785FAE">
            <w:pPr>
              <w:ind w:left="133" w:right="112" w:firstLine="567"/>
              <w:rPr>
                <w:szCs w:val="28"/>
              </w:rPr>
            </w:pPr>
            <w:r>
              <w:rPr>
                <w:szCs w:val="28"/>
              </w:rPr>
              <w:t>р</w:t>
            </w:r>
            <w:r w:rsidRPr="00E61038">
              <w:rPr>
                <w:rFonts w:eastAsia="Times New Roman"/>
                <w:szCs w:val="28"/>
              </w:rPr>
              <w:t xml:space="preserve">озглядає звернення громадян, підприємств, установ та організацій, осіб, запити та звернення </w:t>
            </w:r>
            <w:r w:rsidRPr="00785FAE">
              <w:rPr>
                <w:rFonts w:eastAsia="Times New Roman"/>
                <w:szCs w:val="28"/>
              </w:rPr>
              <w:t xml:space="preserve">народних депутатів, запити на інформацію з питань, що відносяться до компетенції </w:t>
            </w:r>
            <w:r w:rsidR="00785FAE" w:rsidRPr="00785FAE">
              <w:rPr>
                <w:rFonts w:eastAsia="Times New Roman"/>
                <w:szCs w:val="28"/>
              </w:rPr>
              <w:t xml:space="preserve">відділу </w:t>
            </w:r>
            <w:r w:rsidR="00785FAE" w:rsidRPr="00785FAE">
              <w:rPr>
                <w:rFonts w:eastAsia="Times New Roman"/>
                <w:bCs/>
                <w:szCs w:val="28"/>
              </w:rPr>
              <w:t>господарського та транспор</w:t>
            </w:r>
            <w:r w:rsidR="00785FAE">
              <w:rPr>
                <w:rFonts w:eastAsia="Times New Roman"/>
                <w:bCs/>
                <w:szCs w:val="28"/>
              </w:rPr>
              <w:t>тного обслуговування</w:t>
            </w:r>
            <w:r w:rsidRPr="00785FAE">
              <w:rPr>
                <w:rFonts w:eastAsia="Times New Roman"/>
                <w:szCs w:val="28"/>
              </w:rPr>
              <w:t>.</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lastRenderedPageBreak/>
              <w:t>Умови оплати праці</w:t>
            </w:r>
          </w:p>
          <w:p w:rsidR="002D5F7A" w:rsidRDefault="002D5F7A" w:rsidP="00182A48">
            <w:pPr>
              <w:pStyle w:val="rvps14"/>
              <w:ind w:right="126"/>
              <w:rPr>
                <w:sz w:val="28"/>
                <w:szCs w:val="28"/>
              </w:rPr>
            </w:pPr>
          </w:p>
          <w:p w:rsidR="002D5F7A" w:rsidRDefault="002D5F7A" w:rsidP="00182A48">
            <w:pPr>
              <w:pStyle w:val="rvps14"/>
              <w:ind w:right="126"/>
              <w:rPr>
                <w:sz w:val="28"/>
                <w:szCs w:val="28"/>
              </w:rPr>
            </w:pPr>
          </w:p>
          <w:p w:rsidR="002D5F7A" w:rsidRPr="00F65916" w:rsidRDefault="002D5F7A" w:rsidP="00182A48">
            <w:pPr>
              <w:pStyle w:val="rvps14"/>
              <w:ind w:right="126"/>
              <w:rPr>
                <w:sz w:val="28"/>
                <w:szCs w:val="28"/>
              </w:rPr>
            </w:pPr>
          </w:p>
        </w:tc>
        <w:tc>
          <w:tcPr>
            <w:tcW w:w="6511" w:type="dxa"/>
            <w:vAlign w:val="center"/>
          </w:tcPr>
          <w:p w:rsidR="00A54298" w:rsidRPr="00663DF1" w:rsidRDefault="002D5F7A" w:rsidP="00620818">
            <w:pPr>
              <w:pStyle w:val="rvps14"/>
              <w:spacing w:before="0" w:beforeAutospacing="0" w:after="0" w:afterAutospacing="0"/>
              <w:ind w:left="102" w:right="118"/>
              <w:jc w:val="both"/>
              <w:rPr>
                <w:color w:val="000000"/>
                <w:sz w:val="28"/>
                <w:szCs w:val="28"/>
              </w:rPr>
            </w:pPr>
            <w:r>
              <w:rPr>
                <w:color w:val="000000"/>
                <w:sz w:val="28"/>
                <w:szCs w:val="28"/>
              </w:rPr>
              <w:lastRenderedPageBreak/>
              <w:t>П</w:t>
            </w:r>
            <w:r w:rsidR="00A54298" w:rsidRPr="00A238BF">
              <w:rPr>
                <w:color w:val="000000"/>
                <w:sz w:val="28"/>
                <w:szCs w:val="28"/>
              </w:rPr>
              <w:t xml:space="preserve">осадовий оклад – </w:t>
            </w:r>
            <w:r w:rsidR="00A54298">
              <w:rPr>
                <w:color w:val="000000"/>
                <w:sz w:val="28"/>
                <w:szCs w:val="28"/>
              </w:rPr>
              <w:t>8000</w:t>
            </w:r>
            <w:r w:rsidR="00A54298" w:rsidRPr="00A238BF">
              <w:rPr>
                <w:color w:val="000000"/>
                <w:sz w:val="28"/>
                <w:szCs w:val="28"/>
              </w:rPr>
              <w:t xml:space="preserve"> грн.;</w:t>
            </w:r>
          </w:p>
          <w:p w:rsidR="002D5F7A" w:rsidRPr="00635A83" w:rsidRDefault="00B90762" w:rsidP="00635A83">
            <w:pPr>
              <w:pStyle w:val="rvps14"/>
              <w:spacing w:before="0" w:beforeAutospacing="0" w:after="0" w:afterAutospacing="0"/>
              <w:ind w:left="102" w:right="118"/>
              <w:jc w:val="both"/>
              <w:rPr>
                <w:sz w:val="28"/>
                <w:szCs w:val="28"/>
              </w:rPr>
            </w:pPr>
            <w:r w:rsidRPr="000F09D9">
              <w:rPr>
                <w:sz w:val="28"/>
                <w:szCs w:val="28"/>
              </w:rPr>
              <w:t xml:space="preserve">надбавки, доплати та премії (відповідно до   </w:t>
            </w:r>
            <w:r w:rsidR="000F09D9">
              <w:rPr>
                <w:sz w:val="28"/>
                <w:szCs w:val="28"/>
              </w:rPr>
              <w:t xml:space="preserve">                </w:t>
            </w:r>
            <w:r w:rsidR="005A4691">
              <w:rPr>
                <w:sz w:val="28"/>
                <w:szCs w:val="28"/>
              </w:rPr>
              <w:t>статті 52 Закону України «Про державну службу»</w:t>
            </w:r>
            <w:r w:rsidRPr="000F09D9">
              <w:rPr>
                <w:sz w:val="28"/>
                <w:szCs w:val="28"/>
              </w:rPr>
              <w:t xml:space="preserve"> та постанови Кабінету Міністрів України </w:t>
            </w:r>
            <w:r w:rsidR="005A4691">
              <w:rPr>
                <w:sz w:val="28"/>
                <w:szCs w:val="28"/>
              </w:rPr>
              <w:t xml:space="preserve">                   </w:t>
            </w:r>
            <w:r w:rsidRPr="000F09D9">
              <w:rPr>
                <w:sz w:val="28"/>
                <w:szCs w:val="28"/>
              </w:rPr>
              <w:t>від 18 січня 2017 року № 15 «Питання оплати праці працівників державних органів» (із змінами)).</w:t>
            </w:r>
          </w:p>
        </w:tc>
      </w:tr>
      <w:tr w:rsidR="008D7649" w:rsidRPr="00F65916" w:rsidTr="00E619B6">
        <w:trPr>
          <w:trHeight w:val="331"/>
        </w:trPr>
        <w:tc>
          <w:tcPr>
            <w:tcW w:w="3828"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11" w:type="dxa"/>
            <w:vAlign w:val="center"/>
          </w:tcPr>
          <w:p w:rsidR="008D7649" w:rsidRDefault="004462E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p w:rsidR="003674F9" w:rsidRDefault="003674F9" w:rsidP="00620818">
            <w:pPr>
              <w:pStyle w:val="rvps14"/>
              <w:spacing w:before="0" w:beforeAutospacing="0" w:after="0" w:afterAutospacing="0"/>
              <w:ind w:firstLine="102"/>
              <w:rPr>
                <w:sz w:val="28"/>
                <w:szCs w:val="28"/>
              </w:rPr>
            </w:pPr>
          </w:p>
          <w:p w:rsidR="003674F9" w:rsidRPr="00F65916" w:rsidRDefault="003674F9" w:rsidP="00620818">
            <w:pPr>
              <w:pStyle w:val="rvps14"/>
              <w:spacing w:before="0" w:beforeAutospacing="0" w:after="0" w:afterAutospacing="0"/>
              <w:ind w:firstLine="102"/>
              <w:rPr>
                <w:sz w:val="28"/>
                <w:szCs w:val="28"/>
              </w:rPr>
            </w:pPr>
          </w:p>
        </w:tc>
      </w:tr>
      <w:tr w:rsidR="00527F7E" w:rsidRPr="00F65916" w:rsidTr="00635A83">
        <w:trPr>
          <w:trHeight w:val="1040"/>
        </w:trPr>
        <w:tc>
          <w:tcPr>
            <w:tcW w:w="3828" w:type="dxa"/>
            <w:gridSpan w:val="2"/>
          </w:tcPr>
          <w:p w:rsidR="00527F7E" w:rsidRPr="008534BA" w:rsidRDefault="00527F7E" w:rsidP="00527F7E">
            <w:pPr>
              <w:ind w:firstLine="0"/>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11" w:type="dxa"/>
          </w:tcPr>
          <w:p w:rsidR="00527F7E" w:rsidRDefault="00527F7E" w:rsidP="00527F7E">
            <w:pPr>
              <w:ind w:left="133" w:right="112" w:hanging="36"/>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527F7E" w:rsidRDefault="00527F7E" w:rsidP="00527F7E">
            <w:pPr>
              <w:ind w:left="133" w:right="112" w:hanging="36"/>
              <w:rPr>
                <w:color w:val="000000"/>
                <w:szCs w:val="28"/>
              </w:rPr>
            </w:pPr>
            <w:r>
              <w:rPr>
                <w:color w:val="000000"/>
                <w:szCs w:val="28"/>
              </w:rPr>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w:t>
            </w:r>
            <w:r>
              <w:rPr>
                <w:color w:val="000000"/>
                <w:szCs w:val="28"/>
              </w:rPr>
              <w:t>о зазначається така інформація:</w:t>
            </w:r>
          </w:p>
          <w:p w:rsidR="00527F7E" w:rsidRDefault="00527F7E" w:rsidP="00527F7E">
            <w:pPr>
              <w:ind w:left="133" w:right="112" w:hanging="36"/>
              <w:rPr>
                <w:color w:val="000000"/>
                <w:szCs w:val="28"/>
              </w:rPr>
            </w:pPr>
            <w:r w:rsidRPr="005B5291">
              <w:rPr>
                <w:color w:val="000000"/>
                <w:szCs w:val="28"/>
              </w:rPr>
              <w:t>прізвищ</w:t>
            </w:r>
            <w:r>
              <w:rPr>
                <w:color w:val="000000"/>
                <w:szCs w:val="28"/>
              </w:rPr>
              <w:t>е, ім’я, по батькові кандидата;</w:t>
            </w:r>
          </w:p>
          <w:p w:rsidR="00527F7E" w:rsidRDefault="00527F7E" w:rsidP="00527F7E">
            <w:pPr>
              <w:ind w:left="133" w:right="112" w:hanging="36"/>
              <w:rPr>
                <w:color w:val="000000"/>
                <w:szCs w:val="28"/>
              </w:rPr>
            </w:pPr>
            <w:r w:rsidRPr="005B5291">
              <w:rPr>
                <w:color w:val="000000"/>
                <w:szCs w:val="28"/>
              </w:rPr>
              <w:t>реквізити документа, що посвідчує особу та підтверджує громадянство України;</w:t>
            </w:r>
          </w:p>
          <w:p w:rsidR="00527F7E" w:rsidRDefault="00527F7E" w:rsidP="00527F7E">
            <w:pPr>
              <w:ind w:left="133" w:right="112" w:hanging="36"/>
              <w:rPr>
                <w:color w:val="000000"/>
                <w:szCs w:val="28"/>
              </w:rPr>
            </w:pPr>
            <w:r w:rsidRPr="005B5291">
              <w:rPr>
                <w:color w:val="000000"/>
                <w:szCs w:val="28"/>
              </w:rPr>
              <w:t>підтвердження наявності від</w:t>
            </w:r>
            <w:r>
              <w:rPr>
                <w:color w:val="000000"/>
                <w:szCs w:val="28"/>
              </w:rPr>
              <w:t>повідного ступеня вищої освіти;</w:t>
            </w:r>
          </w:p>
          <w:p w:rsidR="00527F7E" w:rsidRDefault="00527F7E" w:rsidP="00527F7E">
            <w:pPr>
              <w:ind w:left="133" w:right="112" w:hanging="36"/>
              <w:rPr>
                <w:color w:val="000000"/>
                <w:szCs w:val="28"/>
              </w:rPr>
            </w:pPr>
            <w:r w:rsidRPr="005B5291">
              <w:rPr>
                <w:color w:val="000000"/>
                <w:szCs w:val="28"/>
              </w:rPr>
              <w:t>підтвердження рівня віль</w:t>
            </w:r>
            <w:r>
              <w:rPr>
                <w:color w:val="000000"/>
                <w:szCs w:val="28"/>
              </w:rPr>
              <w:t>ного володіння державною мовою;</w:t>
            </w:r>
          </w:p>
          <w:p w:rsidR="00527F7E" w:rsidRDefault="00527F7E" w:rsidP="00527F7E">
            <w:pPr>
              <w:ind w:left="133" w:right="112" w:hanging="36"/>
              <w:rPr>
                <w:color w:val="000000"/>
                <w:szCs w:val="28"/>
              </w:rPr>
            </w:pPr>
            <w:r w:rsidRPr="005B5291">
              <w:rPr>
                <w:color w:val="000000"/>
                <w:szCs w:val="28"/>
              </w:rPr>
              <w:t>відомості про стаж роботи, стаж державної служби (за наявності), досвід роботи на відповідних</w:t>
            </w:r>
            <w:r>
              <w:rPr>
                <w:color w:val="000000"/>
                <w:szCs w:val="28"/>
              </w:rPr>
              <w:t xml:space="preserve"> посадах;</w:t>
            </w:r>
          </w:p>
          <w:p w:rsidR="00527F7E" w:rsidRDefault="00527F7E" w:rsidP="00527F7E">
            <w:pPr>
              <w:ind w:left="133" w:right="112" w:hanging="36"/>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w:t>
            </w:r>
            <w:r w:rsidR="002D5F7A">
              <w:rPr>
                <w:color w:val="000000"/>
                <w:szCs w:val="28"/>
              </w:rPr>
              <w:t>вертою статті 1 Закону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944710" w:rsidRDefault="00944710" w:rsidP="00527F7E">
            <w:pPr>
              <w:ind w:left="133" w:right="112" w:hanging="36"/>
              <w:rPr>
                <w:color w:val="000000"/>
                <w:szCs w:val="28"/>
              </w:rPr>
            </w:pPr>
          </w:p>
          <w:p w:rsidR="00944710" w:rsidRDefault="00944710" w:rsidP="00944710">
            <w:pPr>
              <w:ind w:left="133" w:right="112" w:firstLine="151"/>
              <w:textAlignment w:val="baseline"/>
              <w:rPr>
                <w:rFonts w:eastAsia="Times New Roman"/>
                <w:szCs w:val="28"/>
                <w:lang w:eastAsia="en-US"/>
              </w:rPr>
            </w:pPr>
            <w:r>
              <w:rPr>
                <w:szCs w:val="28"/>
              </w:rPr>
              <w:t>Особа, яка бажає взяти участь у конкурсі, може подати конкурсній комісії інформацію:</w:t>
            </w:r>
          </w:p>
          <w:p w:rsidR="00944710" w:rsidRDefault="00944710" w:rsidP="00944710">
            <w:pPr>
              <w:ind w:left="133" w:right="112" w:firstLine="151"/>
              <w:textAlignment w:val="baseline"/>
              <w:rPr>
                <w:rFonts w:eastAsia="Times New Roman"/>
                <w:szCs w:val="28"/>
                <w:lang w:eastAsia="en-US"/>
              </w:rPr>
            </w:pPr>
            <w:r>
              <w:rPr>
                <w:szCs w:val="28"/>
              </w:rPr>
              <w:t xml:space="preserve">- через Єдиний портал вакансій державної служби за посиланням </w:t>
            </w:r>
            <w:hyperlink r:id="rId7" w:history="1">
              <w:r>
                <w:rPr>
                  <w:rStyle w:val="a3"/>
                  <w:color w:val="000000"/>
                  <w:szCs w:val="28"/>
                </w:rPr>
                <w:t>https://career.gov.ua/</w:t>
              </w:r>
            </w:hyperlink>
            <w:r>
              <w:rPr>
                <w:color w:val="000000"/>
                <w:szCs w:val="28"/>
              </w:rPr>
              <w:t>;</w:t>
            </w:r>
          </w:p>
          <w:p w:rsidR="00944710" w:rsidRPr="00944710" w:rsidRDefault="00944710" w:rsidP="00944710">
            <w:pPr>
              <w:ind w:left="133" w:right="112" w:firstLine="151"/>
              <w:textAlignment w:val="baseline"/>
              <w:rPr>
                <w:rFonts w:eastAsia="Times New Roman"/>
                <w:szCs w:val="28"/>
                <w:lang w:eastAsia="en-US"/>
              </w:rPr>
            </w:pPr>
            <w:r>
              <w:rPr>
                <w:color w:val="000000"/>
                <w:szCs w:val="28"/>
              </w:rPr>
              <w:t xml:space="preserve">- особисто або надіслати її поштою </w:t>
            </w:r>
            <w:r>
              <w:rPr>
                <w:spacing w:val="-6"/>
                <w:szCs w:val="28"/>
              </w:rPr>
              <w:t xml:space="preserve">за </w:t>
            </w:r>
            <w:proofErr w:type="spellStart"/>
            <w:r>
              <w:rPr>
                <w:spacing w:val="-6"/>
                <w:szCs w:val="28"/>
              </w:rPr>
              <w:t>адресою</w:t>
            </w:r>
            <w:proofErr w:type="spellEnd"/>
            <w:r>
              <w:rPr>
                <w:spacing w:val="-6"/>
                <w:szCs w:val="28"/>
              </w:rPr>
              <w:t>:</w:t>
            </w:r>
            <w:r>
              <w:rPr>
                <w:color w:val="1D1D1B"/>
                <w:szCs w:val="28"/>
                <w:shd w:val="clear" w:color="auto" w:fill="FFFFFF"/>
              </w:rPr>
              <w:t xml:space="preserve">                 м. Київ, вул. </w:t>
            </w:r>
            <w:proofErr w:type="spellStart"/>
            <w:r>
              <w:rPr>
                <w:color w:val="1D1D1B"/>
                <w:szCs w:val="28"/>
                <w:shd w:val="clear" w:color="auto" w:fill="FFFFFF"/>
              </w:rPr>
              <w:t>Дорогожицька</w:t>
            </w:r>
            <w:proofErr w:type="spellEnd"/>
            <w:r>
              <w:rPr>
                <w:color w:val="1D1D1B"/>
                <w:szCs w:val="28"/>
                <w:shd w:val="clear" w:color="auto" w:fill="FFFFFF"/>
              </w:rPr>
              <w:t>, буд. 11/8</w:t>
            </w:r>
            <w:r>
              <w:rPr>
                <w:szCs w:val="28"/>
              </w:rPr>
              <w:t>,</w:t>
            </w:r>
            <w:r>
              <w:rPr>
                <w:color w:val="1D1D1B"/>
                <w:szCs w:val="28"/>
                <w:shd w:val="clear" w:color="auto" w:fill="FFFFFF"/>
              </w:rPr>
              <w:t xml:space="preserve"> 04112</w:t>
            </w:r>
            <w:r>
              <w:rPr>
                <w:color w:val="000000"/>
                <w:szCs w:val="28"/>
              </w:rPr>
              <w:t xml:space="preserve"> (відповідно до пункту 2 постанови Кабінету Міністрів України від 25.09.2019 № 844 «Про внесення змін до Порядку проведення конкурсу на зайняття посад державної служби»).</w:t>
            </w:r>
          </w:p>
          <w:p w:rsidR="00944710" w:rsidRDefault="00944710" w:rsidP="00944710">
            <w:pPr>
              <w:textAlignment w:val="baseline"/>
              <w:rPr>
                <w:spacing w:val="-6"/>
                <w:szCs w:val="28"/>
              </w:rPr>
            </w:pPr>
          </w:p>
          <w:p w:rsidR="00527F7E" w:rsidRPr="00527F7E" w:rsidRDefault="00AF47E7" w:rsidP="00944710">
            <w:pPr>
              <w:ind w:left="133" w:right="112" w:hanging="36"/>
              <w:rPr>
                <w:color w:val="000000"/>
                <w:szCs w:val="28"/>
              </w:rPr>
            </w:pPr>
            <w:r>
              <w:rPr>
                <w:b/>
                <w:color w:val="000000"/>
                <w:szCs w:val="28"/>
              </w:rPr>
              <w:t>Інформація приймається до 18 год. 00 хв.                      28 жовтня 2019 року</w:t>
            </w:r>
            <w:r>
              <w:rPr>
                <w:color w:val="000000"/>
                <w:szCs w:val="28"/>
              </w:rPr>
              <w:t>.</w:t>
            </w:r>
          </w:p>
        </w:tc>
      </w:tr>
      <w:tr w:rsidR="00527F7E" w:rsidRPr="00F65916" w:rsidTr="00E619B6">
        <w:trPr>
          <w:trHeight w:val="1884"/>
        </w:trPr>
        <w:tc>
          <w:tcPr>
            <w:tcW w:w="3828" w:type="dxa"/>
            <w:gridSpan w:val="2"/>
          </w:tcPr>
          <w:p w:rsidR="00527F7E" w:rsidRPr="00A0642E" w:rsidRDefault="00527F7E" w:rsidP="002D5F7A">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511" w:type="dxa"/>
          </w:tcPr>
          <w:p w:rsidR="00527F7E" w:rsidRDefault="00527F7E" w:rsidP="00527F7E">
            <w:pPr>
              <w:pStyle w:val="ab"/>
              <w:tabs>
                <w:tab w:val="left" w:pos="397"/>
              </w:tabs>
              <w:spacing w:before="0"/>
              <w:ind w:left="133" w:right="133" w:firstLine="1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44710" w:rsidRDefault="00944710" w:rsidP="00527F7E">
            <w:pPr>
              <w:pStyle w:val="ab"/>
              <w:tabs>
                <w:tab w:val="left" w:pos="397"/>
              </w:tabs>
              <w:spacing w:before="0"/>
              <w:ind w:left="133" w:right="133" w:firstLine="10"/>
              <w:jc w:val="both"/>
              <w:rPr>
                <w:rFonts w:ascii="Times New Roman" w:hAnsi="Times New Roman"/>
                <w:sz w:val="28"/>
                <w:szCs w:val="28"/>
                <w:bdr w:val="none" w:sz="0" w:space="0" w:color="auto" w:frame="1"/>
              </w:rPr>
            </w:pPr>
          </w:p>
          <w:p w:rsidR="00944710" w:rsidRPr="00944710" w:rsidRDefault="00944710" w:rsidP="00944710">
            <w:pPr>
              <w:ind w:left="133" w:right="112" w:hanging="36"/>
              <w:rPr>
                <w:color w:val="000000"/>
                <w:szCs w:val="28"/>
              </w:rPr>
            </w:pPr>
            <w:r w:rsidRPr="005B5291">
              <w:rPr>
                <w:color w:val="000000"/>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B5291">
              <w:rPr>
                <w:color w:val="000000"/>
                <w:szCs w:val="28"/>
              </w:rPr>
              <w:t>компетентностей</w:t>
            </w:r>
            <w:proofErr w:type="spellEnd"/>
            <w:r w:rsidRPr="005B5291">
              <w:rPr>
                <w:color w:val="000000"/>
                <w:szCs w:val="28"/>
              </w:rPr>
              <w:t>, репутації (характеристики, рекоменд</w:t>
            </w:r>
            <w:r>
              <w:rPr>
                <w:color w:val="000000"/>
                <w:szCs w:val="28"/>
              </w:rPr>
              <w:t>ації, наукові публікації тощо).</w:t>
            </w:r>
          </w:p>
        </w:tc>
      </w:tr>
      <w:tr w:rsidR="00527F7E" w:rsidRPr="00F65916" w:rsidTr="00E619B6">
        <w:trPr>
          <w:trHeight w:val="1324"/>
        </w:trPr>
        <w:tc>
          <w:tcPr>
            <w:tcW w:w="3828" w:type="dxa"/>
            <w:gridSpan w:val="2"/>
          </w:tcPr>
          <w:p w:rsidR="00527F7E" w:rsidRPr="00A0642E" w:rsidRDefault="00527F7E" w:rsidP="002D5F7A">
            <w:pPr>
              <w:ind w:firstLine="0"/>
              <w:jc w:val="left"/>
              <w:rPr>
                <w:rFonts w:ascii="Roboto Condensed Light" w:hAnsi="Roboto Condensed Light"/>
                <w:color w:val="000000"/>
                <w:szCs w:val="28"/>
                <w:highlight w:val="yellow"/>
              </w:rPr>
            </w:pPr>
            <w:r w:rsidRPr="00A0642E">
              <w:rPr>
                <w:szCs w:val="28"/>
                <w:lang w:eastAsia="uk-UA"/>
              </w:rPr>
              <w:t>Місце, час та дата початку проведення перевірки володіння іноземною мовою, яка є однією з офіційних мов Ради Європи/</w:t>
            </w:r>
            <w:r w:rsidRPr="00A0642E">
              <w:rPr>
                <w:b/>
                <w:szCs w:val="28"/>
                <w:lang w:eastAsia="uk-UA"/>
              </w:rPr>
              <w:t>тестування</w:t>
            </w:r>
          </w:p>
        </w:tc>
        <w:tc>
          <w:tcPr>
            <w:tcW w:w="6511" w:type="dxa"/>
          </w:tcPr>
          <w:p w:rsidR="00527F7E" w:rsidRPr="00231A19" w:rsidRDefault="00527F7E" w:rsidP="00527F7E">
            <w:pPr>
              <w:pStyle w:val="rvps14"/>
              <w:spacing w:before="0" w:beforeAutospacing="0" w:after="0" w:afterAutospacing="0"/>
              <w:ind w:left="133" w:right="133"/>
              <w:jc w:val="both"/>
              <w:rPr>
                <w:color w:val="000000"/>
                <w:sz w:val="28"/>
                <w:szCs w:val="28"/>
              </w:rPr>
            </w:pPr>
            <w:r w:rsidRPr="00D73762">
              <w:rPr>
                <w:sz w:val="28"/>
                <w:szCs w:val="28"/>
              </w:rPr>
              <w:t xml:space="preserve">м. Київ, </w:t>
            </w:r>
            <w:r w:rsidRPr="00D73762">
              <w:rPr>
                <w:color w:val="000000"/>
                <w:sz w:val="28"/>
                <w:szCs w:val="28"/>
              </w:rPr>
              <w:t xml:space="preserve">вул. Кирилівська, буд. 85, 7 поверх                </w:t>
            </w:r>
            <w:proofErr w:type="spellStart"/>
            <w:r w:rsidRPr="00D73762">
              <w:rPr>
                <w:color w:val="000000"/>
                <w:sz w:val="28"/>
                <w:szCs w:val="28"/>
              </w:rPr>
              <w:t>каб</w:t>
            </w:r>
            <w:proofErr w:type="spellEnd"/>
            <w:r w:rsidRPr="00D73762">
              <w:rPr>
                <w:color w:val="000000"/>
                <w:sz w:val="28"/>
                <w:szCs w:val="28"/>
              </w:rPr>
              <w:t>. 702-715</w:t>
            </w:r>
            <w:r>
              <w:rPr>
                <w:color w:val="000000"/>
                <w:sz w:val="28"/>
                <w:szCs w:val="28"/>
              </w:rPr>
              <w:t xml:space="preserve"> (зал засідань</w:t>
            </w:r>
            <w:r w:rsidRPr="00AF47E7">
              <w:rPr>
                <w:color w:val="000000"/>
                <w:sz w:val="28"/>
                <w:szCs w:val="28"/>
              </w:rPr>
              <w:t xml:space="preserve">) </w:t>
            </w:r>
            <w:r w:rsidR="00AF47E7" w:rsidRPr="00AF47E7">
              <w:rPr>
                <w:sz w:val="28"/>
                <w:szCs w:val="28"/>
              </w:rPr>
              <w:t>31 жовтня</w:t>
            </w:r>
            <w:r w:rsidRPr="00AF47E7">
              <w:rPr>
                <w:sz w:val="28"/>
                <w:szCs w:val="28"/>
              </w:rPr>
              <w:t xml:space="preserve"> 2019 року о 10 год. 00 хв. </w:t>
            </w:r>
          </w:p>
          <w:p w:rsidR="00527F7E" w:rsidRPr="00A0642E" w:rsidRDefault="00527F7E" w:rsidP="00527F7E">
            <w:pPr>
              <w:ind w:left="-83" w:right="133"/>
              <w:rPr>
                <w:szCs w:val="28"/>
                <w:highlight w:val="yellow"/>
              </w:rPr>
            </w:pPr>
          </w:p>
          <w:p w:rsidR="00527F7E" w:rsidRPr="00A0642E" w:rsidRDefault="00527F7E" w:rsidP="00527F7E">
            <w:pPr>
              <w:ind w:left="133" w:right="133" w:firstLine="0"/>
              <w:rPr>
                <w:bCs/>
                <w:color w:val="000000"/>
                <w:szCs w:val="28"/>
                <w:lang w:eastAsia="uk-UA"/>
              </w:rPr>
            </w:pPr>
            <w:r w:rsidRPr="00A0642E">
              <w:rPr>
                <w:bCs/>
                <w:color w:val="000000"/>
                <w:szCs w:val="28"/>
                <w:lang w:eastAsia="uk-UA"/>
              </w:rPr>
              <w:t>(</w:t>
            </w:r>
            <w:r w:rsidRPr="00A0642E">
              <w:rPr>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r w:rsidRPr="00A0642E">
              <w:rPr>
                <w:bCs/>
                <w:color w:val="000000"/>
                <w:szCs w:val="28"/>
                <w:lang w:eastAsia="uk-UA"/>
              </w:rPr>
              <w:t>).</w:t>
            </w:r>
          </w:p>
          <w:p w:rsidR="00527F7E" w:rsidRPr="00A0642E" w:rsidRDefault="00527F7E" w:rsidP="00527F7E">
            <w:pPr>
              <w:ind w:left="133" w:right="133" w:firstLine="0"/>
              <w:rPr>
                <w:szCs w:val="28"/>
                <w:highlight w:val="yellow"/>
              </w:rPr>
            </w:pPr>
            <w:r w:rsidRPr="00A0642E">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527F7E" w:rsidRPr="00F65916" w:rsidTr="00E619B6">
        <w:trPr>
          <w:trHeight w:val="332"/>
        </w:trPr>
        <w:tc>
          <w:tcPr>
            <w:tcW w:w="3828" w:type="dxa"/>
            <w:gridSpan w:val="2"/>
          </w:tcPr>
          <w:p w:rsidR="00527F7E" w:rsidRPr="00E732F3" w:rsidRDefault="00527F7E" w:rsidP="000E0764">
            <w:pPr>
              <w:ind w:firstLine="0"/>
              <w:jc w:val="left"/>
              <w:rPr>
                <w:szCs w:val="28"/>
                <w:lang w:eastAsia="uk-UA"/>
              </w:rPr>
            </w:pPr>
            <w:r w:rsidRPr="00E732F3">
              <w:rPr>
                <w:szCs w:val="28"/>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1" w:type="dxa"/>
          </w:tcPr>
          <w:p w:rsidR="00527F7E"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Хоменко Тетяна Олександрівна</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Pr>
                <w:color w:val="000000"/>
                <w:sz w:val="28"/>
                <w:szCs w:val="28"/>
                <w:lang w:val="uk-UA"/>
              </w:rPr>
              <w:t>Бабич Євгенія Іванівна</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(044) 594-79-19</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e-</w:t>
            </w:r>
            <w:proofErr w:type="spellStart"/>
            <w:r w:rsidRPr="00E732F3">
              <w:rPr>
                <w:color w:val="000000"/>
                <w:sz w:val="28"/>
                <w:szCs w:val="28"/>
                <w:lang w:val="uk-UA"/>
              </w:rPr>
              <w:t>mail</w:t>
            </w:r>
            <w:proofErr w:type="spellEnd"/>
            <w:r w:rsidRPr="00E732F3">
              <w:rPr>
                <w:color w:val="000000"/>
                <w:sz w:val="28"/>
                <w:szCs w:val="28"/>
                <w:lang w:val="uk-UA"/>
              </w:rPr>
              <w:t>: Konkurs_sies@sies.gov.ua</w:t>
            </w:r>
          </w:p>
          <w:p w:rsidR="00527F7E" w:rsidRPr="00E732F3" w:rsidRDefault="00527F7E" w:rsidP="00527F7E">
            <w:pPr>
              <w:ind w:left="6" w:firstLine="92"/>
              <w:rPr>
                <w:szCs w:val="28"/>
              </w:rPr>
            </w:pPr>
          </w:p>
        </w:tc>
      </w:tr>
      <w:tr w:rsidR="008D7649" w:rsidRPr="00F65916" w:rsidTr="00E619B6">
        <w:trPr>
          <w:trHeight w:val="623"/>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E619B6">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11" w:type="dxa"/>
            <w:vAlign w:val="center"/>
          </w:tcPr>
          <w:p w:rsidR="008D7649" w:rsidRPr="00606561" w:rsidRDefault="00832DCE" w:rsidP="00EB5D44">
            <w:pPr>
              <w:pStyle w:val="a4"/>
              <w:spacing w:before="0" w:beforeAutospacing="0" w:after="0" w:afterAutospacing="0"/>
              <w:ind w:left="102" w:right="139"/>
              <w:jc w:val="both"/>
              <w:rPr>
                <w:sz w:val="28"/>
                <w:szCs w:val="28"/>
                <w:lang w:val="uk-UA"/>
              </w:rPr>
            </w:pPr>
            <w:r w:rsidRPr="00E37899">
              <w:rPr>
                <w:sz w:val="28"/>
                <w:szCs w:val="28"/>
                <w:lang w:val="uk-UA"/>
              </w:rPr>
              <w:t>Ступінь вищої освіти не нижче бакалавра, молодшого бакалавра</w:t>
            </w:r>
            <w:r w:rsidR="003674F9">
              <w:rPr>
                <w:sz w:val="28"/>
                <w:szCs w:val="28"/>
                <w:lang w:val="uk-UA"/>
              </w:rPr>
              <w:t>.</w:t>
            </w:r>
          </w:p>
        </w:tc>
      </w:tr>
      <w:tr w:rsidR="008D7649" w:rsidRPr="00F65916" w:rsidTr="00E619B6">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color w:val="000000"/>
                <w:sz w:val="28"/>
                <w:szCs w:val="28"/>
                <w:shd w:val="clear" w:color="auto" w:fill="FFFFFF"/>
              </w:rPr>
              <w:t>Н</w:t>
            </w:r>
            <w:r w:rsidR="008D7649" w:rsidRPr="00606561">
              <w:rPr>
                <w:color w:val="000000"/>
                <w:sz w:val="28"/>
                <w:szCs w:val="28"/>
                <w:shd w:val="clear" w:color="auto" w:fill="FFFFFF"/>
              </w:rPr>
              <w:t>е потребує</w:t>
            </w:r>
            <w:r w:rsidR="003674F9">
              <w:rPr>
                <w:color w:val="000000"/>
                <w:sz w:val="28"/>
                <w:szCs w:val="28"/>
                <w:shd w:val="clear" w:color="auto" w:fill="FFFFFF"/>
              </w:rPr>
              <w:t>.</w:t>
            </w:r>
          </w:p>
        </w:tc>
      </w:tr>
      <w:tr w:rsidR="008D7649" w:rsidRPr="00F65916" w:rsidTr="00E619B6">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 xml:space="preserve">Володіння державною </w:t>
            </w:r>
            <w:r w:rsidRPr="00F65916">
              <w:rPr>
                <w:sz w:val="28"/>
                <w:szCs w:val="28"/>
              </w:rPr>
              <w:lastRenderedPageBreak/>
              <w:t>мовою</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rStyle w:val="rvts0"/>
                <w:sz w:val="28"/>
                <w:szCs w:val="28"/>
              </w:rPr>
              <w:lastRenderedPageBreak/>
              <w:t>В</w:t>
            </w:r>
            <w:r w:rsidR="008D7649" w:rsidRPr="00606561">
              <w:rPr>
                <w:rStyle w:val="rvts0"/>
                <w:sz w:val="28"/>
                <w:szCs w:val="28"/>
              </w:rPr>
              <w:t>ільне володіння державною мовою</w:t>
            </w:r>
            <w:r w:rsidR="003674F9">
              <w:rPr>
                <w:rStyle w:val="rvts0"/>
                <w:sz w:val="28"/>
                <w:szCs w:val="28"/>
              </w:rPr>
              <w:t>.</w:t>
            </w:r>
          </w:p>
        </w:tc>
      </w:tr>
      <w:tr w:rsidR="00E619B6" w:rsidRPr="00F65916" w:rsidTr="00E619B6">
        <w:trPr>
          <w:trHeight w:val="436"/>
        </w:trPr>
        <w:tc>
          <w:tcPr>
            <w:tcW w:w="916" w:type="dxa"/>
            <w:vAlign w:val="center"/>
          </w:tcPr>
          <w:p w:rsidR="00E619B6" w:rsidRPr="00F65916" w:rsidRDefault="00E619B6" w:rsidP="00E619B6">
            <w:pPr>
              <w:pStyle w:val="rvps12"/>
              <w:jc w:val="center"/>
              <w:rPr>
                <w:sz w:val="28"/>
                <w:szCs w:val="28"/>
              </w:rPr>
            </w:pPr>
            <w:r>
              <w:rPr>
                <w:sz w:val="28"/>
                <w:szCs w:val="28"/>
              </w:rPr>
              <w:t>4.</w:t>
            </w:r>
          </w:p>
        </w:tc>
        <w:tc>
          <w:tcPr>
            <w:tcW w:w="2912" w:type="dxa"/>
          </w:tcPr>
          <w:p w:rsidR="00E619B6" w:rsidRPr="0090784A" w:rsidRDefault="00E619B6" w:rsidP="00E619B6">
            <w:pPr>
              <w:ind w:firstLine="0"/>
              <w:jc w:val="left"/>
              <w:rPr>
                <w:color w:val="000000"/>
                <w:szCs w:val="28"/>
                <w:lang w:eastAsia="uk-UA"/>
              </w:rPr>
            </w:pPr>
            <w:r w:rsidRPr="0090784A">
              <w:t>Володіння іноземною мовою</w:t>
            </w:r>
          </w:p>
        </w:tc>
        <w:tc>
          <w:tcPr>
            <w:tcW w:w="6511" w:type="dxa"/>
          </w:tcPr>
          <w:p w:rsidR="00E619B6" w:rsidRPr="00B16644" w:rsidRDefault="00E619B6" w:rsidP="00E619B6">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left="127"/>
              <w:jc w:val="center"/>
              <w:rPr>
                <w:rStyle w:val="rvts0"/>
                <w:b/>
                <w:sz w:val="28"/>
                <w:szCs w:val="28"/>
              </w:rPr>
            </w:pPr>
            <w:r w:rsidRPr="00606561">
              <w:rPr>
                <w:rStyle w:val="rvts0"/>
                <w:b/>
                <w:sz w:val="28"/>
                <w:szCs w:val="28"/>
              </w:rPr>
              <w:t>Вимоги до компетентності</w:t>
            </w:r>
          </w:p>
        </w:tc>
      </w:tr>
      <w:tr w:rsidR="008D7649" w:rsidRPr="00F65916" w:rsidTr="00E619B6">
        <w:trPr>
          <w:trHeight w:val="382"/>
        </w:trPr>
        <w:tc>
          <w:tcPr>
            <w:tcW w:w="916" w:type="dxa"/>
            <w:vAlign w:val="center"/>
          </w:tcPr>
          <w:p w:rsidR="008D7649" w:rsidRPr="00F65916" w:rsidRDefault="008D7649" w:rsidP="00182A48">
            <w:pPr>
              <w:pStyle w:val="rvps12"/>
              <w:jc w:val="center"/>
              <w:rPr>
                <w:sz w:val="28"/>
                <w:szCs w:val="28"/>
              </w:rPr>
            </w:pPr>
          </w:p>
        </w:tc>
        <w:tc>
          <w:tcPr>
            <w:tcW w:w="2912" w:type="dxa"/>
            <w:vAlign w:val="center"/>
          </w:tcPr>
          <w:p w:rsidR="008D7649" w:rsidRPr="004462EC" w:rsidRDefault="008D7649" w:rsidP="00182A48">
            <w:pPr>
              <w:pStyle w:val="rvps14"/>
              <w:spacing w:before="0" w:beforeAutospacing="0" w:after="0" w:afterAutospacing="0"/>
              <w:jc w:val="center"/>
              <w:rPr>
                <w:sz w:val="28"/>
                <w:szCs w:val="28"/>
              </w:rPr>
            </w:pPr>
            <w:r w:rsidRPr="004462EC">
              <w:rPr>
                <w:sz w:val="28"/>
                <w:szCs w:val="28"/>
              </w:rPr>
              <w:t>Вимога</w:t>
            </w:r>
          </w:p>
        </w:tc>
        <w:tc>
          <w:tcPr>
            <w:tcW w:w="6511" w:type="dxa"/>
            <w:vAlign w:val="center"/>
          </w:tcPr>
          <w:p w:rsidR="008D7649" w:rsidRPr="004462EC" w:rsidRDefault="008D7649" w:rsidP="00182A48">
            <w:pPr>
              <w:pStyle w:val="rvps14"/>
              <w:ind w:left="127" w:right="270"/>
              <w:jc w:val="center"/>
              <w:rPr>
                <w:rStyle w:val="rvts0"/>
                <w:sz w:val="28"/>
                <w:szCs w:val="28"/>
              </w:rPr>
            </w:pPr>
            <w:r w:rsidRPr="004462EC">
              <w:rPr>
                <w:rStyle w:val="rvts0"/>
                <w:sz w:val="28"/>
                <w:szCs w:val="28"/>
              </w:rPr>
              <w:t>Компоненти вимоги</w:t>
            </w:r>
          </w:p>
        </w:tc>
      </w:tr>
      <w:tr w:rsidR="00832DCE" w:rsidRPr="00F65916" w:rsidTr="00E619B6">
        <w:trPr>
          <w:trHeight w:val="798"/>
        </w:trPr>
        <w:tc>
          <w:tcPr>
            <w:tcW w:w="916" w:type="dxa"/>
            <w:vAlign w:val="center"/>
          </w:tcPr>
          <w:p w:rsidR="00832DCE" w:rsidRPr="00E37899" w:rsidRDefault="00832DCE" w:rsidP="00832DCE">
            <w:pPr>
              <w:ind w:firstLine="413"/>
              <w:rPr>
                <w:szCs w:val="28"/>
                <w:lang w:eastAsia="uk-UA"/>
              </w:rPr>
            </w:pPr>
            <w:r w:rsidRPr="00E37899">
              <w:rPr>
                <w:szCs w:val="28"/>
                <w:lang w:eastAsia="uk-UA"/>
              </w:rPr>
              <w:t>1</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rPr>
            </w:pPr>
            <w:r w:rsidRPr="00E37899">
              <w:rPr>
                <w:szCs w:val="28"/>
              </w:rPr>
              <w:t>Необхідні ділові якості</w:t>
            </w:r>
          </w:p>
        </w:tc>
        <w:tc>
          <w:tcPr>
            <w:tcW w:w="6511" w:type="dxa"/>
          </w:tcPr>
          <w:p w:rsidR="00832DCE" w:rsidRPr="00E37899" w:rsidRDefault="004462EC" w:rsidP="00832DCE">
            <w:pPr>
              <w:ind w:left="147" w:right="127" w:firstLine="0"/>
              <w:rPr>
                <w:szCs w:val="28"/>
              </w:rPr>
            </w:pPr>
            <w:r>
              <w:rPr>
                <w:szCs w:val="28"/>
              </w:rPr>
              <w:t>А</w:t>
            </w:r>
            <w:r w:rsidR="00832DCE" w:rsidRPr="00E37899">
              <w:rPr>
                <w:szCs w:val="28"/>
              </w:rPr>
              <w:t xml:space="preserve">налітичні здібності, </w:t>
            </w:r>
            <w:r w:rsidR="00832DCE" w:rsidRPr="00E37899">
              <w:rPr>
                <w:bCs/>
                <w:szCs w:val="28"/>
              </w:rPr>
              <w:t>діалогове</w:t>
            </w:r>
            <w:r w:rsidR="00832DCE" w:rsidRPr="00E37899">
              <w:rPr>
                <w:szCs w:val="28"/>
              </w:rPr>
              <w:t xml:space="preserve"> спілкування (письмове і усне), </w:t>
            </w:r>
            <w:proofErr w:type="spellStart"/>
            <w:r w:rsidR="00832DCE" w:rsidRPr="00E37899">
              <w:rPr>
                <w:szCs w:val="28"/>
              </w:rPr>
              <w:t>стресостійкість</w:t>
            </w:r>
            <w:proofErr w:type="spellEnd"/>
            <w:r w:rsidR="00832DCE" w:rsidRPr="00E37899">
              <w:rPr>
                <w:szCs w:val="28"/>
              </w:rPr>
              <w:t>, оперативність</w:t>
            </w:r>
            <w:r>
              <w:rPr>
                <w:szCs w:val="28"/>
              </w:rPr>
              <w:t>.</w:t>
            </w:r>
          </w:p>
        </w:tc>
      </w:tr>
      <w:tr w:rsidR="00832DCE" w:rsidRPr="00F65916" w:rsidTr="00E619B6">
        <w:trPr>
          <w:trHeight w:val="757"/>
        </w:trPr>
        <w:tc>
          <w:tcPr>
            <w:tcW w:w="916" w:type="dxa"/>
            <w:vAlign w:val="center"/>
          </w:tcPr>
          <w:p w:rsidR="00832DCE" w:rsidRPr="00E37899" w:rsidRDefault="00832DCE" w:rsidP="00832DCE">
            <w:pPr>
              <w:ind w:firstLine="413"/>
              <w:rPr>
                <w:szCs w:val="28"/>
                <w:lang w:eastAsia="uk-UA"/>
              </w:rPr>
            </w:pPr>
            <w:r w:rsidRPr="00E37899">
              <w:rPr>
                <w:szCs w:val="28"/>
                <w:lang w:eastAsia="uk-UA"/>
              </w:rPr>
              <w:t>2</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shd w:val="clear" w:color="auto" w:fill="FFFFFF"/>
              </w:rPr>
              <w:t>Необхідні особистісні якості</w:t>
            </w:r>
          </w:p>
        </w:tc>
        <w:tc>
          <w:tcPr>
            <w:tcW w:w="6511" w:type="dxa"/>
          </w:tcPr>
          <w:p w:rsidR="00832DCE" w:rsidRPr="00832DCE" w:rsidRDefault="004462EC" w:rsidP="00832DCE">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00832DCE" w:rsidRPr="00832DCE">
              <w:rPr>
                <w:rStyle w:val="211"/>
                <w:rFonts w:eastAsia="Calibri"/>
                <w:b w:val="0"/>
                <w:sz w:val="28"/>
                <w:szCs w:val="28"/>
              </w:rPr>
              <w:t xml:space="preserve">ідповідальність, </w:t>
            </w:r>
            <w:r w:rsidR="00832DCE"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832DCE" w:rsidRPr="00F65916" w:rsidTr="00E619B6">
        <w:trPr>
          <w:trHeight w:val="737"/>
        </w:trPr>
        <w:tc>
          <w:tcPr>
            <w:tcW w:w="916" w:type="dxa"/>
            <w:vAlign w:val="center"/>
          </w:tcPr>
          <w:p w:rsidR="00832DCE" w:rsidRPr="00E37899" w:rsidRDefault="00832DCE" w:rsidP="00832DCE">
            <w:pPr>
              <w:ind w:firstLine="413"/>
              <w:rPr>
                <w:szCs w:val="28"/>
                <w:lang w:eastAsia="uk-UA"/>
              </w:rPr>
            </w:pPr>
            <w:r w:rsidRPr="00E37899">
              <w:rPr>
                <w:szCs w:val="28"/>
                <w:lang w:eastAsia="uk-UA"/>
              </w:rPr>
              <w:t>3</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lang w:eastAsia="uk-UA"/>
              </w:rPr>
              <w:t>Уміння працювати з комп’ютером</w:t>
            </w:r>
          </w:p>
        </w:tc>
        <w:tc>
          <w:tcPr>
            <w:tcW w:w="6511" w:type="dxa"/>
          </w:tcPr>
          <w:p w:rsidR="00832DCE" w:rsidRPr="004462EC" w:rsidRDefault="004462EC" w:rsidP="00832DCE">
            <w:pPr>
              <w:shd w:val="clear" w:color="auto" w:fill="FFFFFF"/>
              <w:ind w:left="147" w:right="127" w:firstLine="0"/>
              <w:textAlignment w:val="baseline"/>
              <w:rPr>
                <w:spacing w:val="-4"/>
                <w:szCs w:val="28"/>
                <w:highlight w:val="yellow"/>
              </w:rPr>
            </w:pPr>
            <w:r>
              <w:rPr>
                <w:szCs w:val="28"/>
                <w:lang w:eastAsia="en-US"/>
              </w:rPr>
              <w:t>В</w:t>
            </w:r>
            <w:r w:rsidR="00832DCE" w:rsidRPr="00E37899">
              <w:rPr>
                <w:szCs w:val="28"/>
                <w:lang w:eastAsia="en-US"/>
              </w:rPr>
              <w:t>певнений</w:t>
            </w:r>
            <w:r w:rsidR="00832DCE" w:rsidRPr="00E37899">
              <w:rPr>
                <w:szCs w:val="28"/>
                <w:lang w:val="en-US" w:eastAsia="en-US"/>
              </w:rPr>
              <w:t xml:space="preserve"> </w:t>
            </w:r>
            <w:r w:rsidR="00832DCE" w:rsidRPr="00E37899">
              <w:rPr>
                <w:szCs w:val="28"/>
                <w:lang w:eastAsia="en-US"/>
              </w:rPr>
              <w:t>користувач</w:t>
            </w:r>
            <w:r w:rsidR="00832DCE" w:rsidRPr="00E37899">
              <w:rPr>
                <w:szCs w:val="28"/>
                <w:lang w:val="en-US" w:eastAsia="en-US"/>
              </w:rPr>
              <w:t xml:space="preserve"> </w:t>
            </w:r>
            <w:r w:rsidR="00832DCE" w:rsidRPr="00E37899">
              <w:rPr>
                <w:szCs w:val="28"/>
                <w:lang w:eastAsia="en-US"/>
              </w:rPr>
              <w:t>ПК</w:t>
            </w:r>
            <w:r w:rsidR="00832DCE" w:rsidRPr="00E37899">
              <w:rPr>
                <w:szCs w:val="28"/>
                <w:lang w:val="en-US" w:eastAsia="en-US"/>
              </w:rPr>
              <w:t xml:space="preserve"> (Microsoft Office Excel, Microsoft Office Word, PowerPoint)</w:t>
            </w:r>
            <w:r>
              <w:rPr>
                <w:szCs w:val="28"/>
                <w:lang w:eastAsia="en-US"/>
              </w:rPr>
              <w:t>.</w:t>
            </w:r>
          </w:p>
        </w:tc>
      </w:tr>
      <w:tr w:rsidR="00832DCE" w:rsidRPr="00F65916" w:rsidTr="00E619B6">
        <w:trPr>
          <w:trHeight w:val="813"/>
        </w:trPr>
        <w:tc>
          <w:tcPr>
            <w:tcW w:w="916" w:type="dxa"/>
          </w:tcPr>
          <w:p w:rsidR="00832DCE" w:rsidRPr="00E37899" w:rsidRDefault="00832DCE" w:rsidP="00832DCE">
            <w:pPr>
              <w:ind w:firstLine="413"/>
              <w:rPr>
                <w:szCs w:val="28"/>
                <w:lang w:eastAsia="uk-UA"/>
              </w:rPr>
            </w:pPr>
            <w:r w:rsidRPr="00E37899">
              <w:rPr>
                <w:szCs w:val="28"/>
                <w:lang w:eastAsia="uk-UA"/>
              </w:rPr>
              <w:t>4</w:t>
            </w:r>
            <w:r w:rsidR="004462EC">
              <w:rPr>
                <w:szCs w:val="28"/>
                <w:lang w:eastAsia="uk-UA"/>
              </w:rPr>
              <w:t>.</w:t>
            </w:r>
          </w:p>
        </w:tc>
        <w:tc>
          <w:tcPr>
            <w:tcW w:w="2912" w:type="dxa"/>
          </w:tcPr>
          <w:p w:rsidR="00832DCE" w:rsidRPr="00E37899" w:rsidRDefault="00832DCE" w:rsidP="00832DCE">
            <w:pPr>
              <w:ind w:firstLine="0"/>
              <w:jc w:val="left"/>
              <w:rPr>
                <w:szCs w:val="28"/>
                <w:highlight w:val="yellow"/>
              </w:rPr>
            </w:pPr>
            <w:r w:rsidRPr="00E37899">
              <w:rPr>
                <w:bCs/>
                <w:szCs w:val="28"/>
              </w:rPr>
              <w:t>Командна робота та взаємодія</w:t>
            </w:r>
          </w:p>
        </w:tc>
        <w:tc>
          <w:tcPr>
            <w:tcW w:w="6511" w:type="dxa"/>
          </w:tcPr>
          <w:p w:rsidR="00832DCE" w:rsidRPr="00E37899" w:rsidRDefault="004462EC" w:rsidP="00832DCE">
            <w:pPr>
              <w:ind w:left="147" w:right="127" w:firstLine="0"/>
              <w:rPr>
                <w:szCs w:val="28"/>
                <w:highlight w:val="yellow"/>
              </w:rPr>
            </w:pPr>
            <w:r>
              <w:rPr>
                <w:szCs w:val="28"/>
              </w:rPr>
              <w:t>В</w:t>
            </w:r>
            <w:r w:rsidR="00832DCE" w:rsidRPr="00E37899">
              <w:rPr>
                <w:szCs w:val="28"/>
              </w:rPr>
              <w:t>міння розподіляти роботу, здатність концентруватись на деталях, вміння визначати пріоритети</w:t>
            </w:r>
            <w:r>
              <w:rPr>
                <w:szCs w:val="28"/>
              </w:rPr>
              <w:t>.</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firstLine="131"/>
              <w:jc w:val="center"/>
              <w:rPr>
                <w:rStyle w:val="rvts0"/>
                <w:b/>
                <w:sz w:val="28"/>
                <w:szCs w:val="28"/>
              </w:rPr>
            </w:pPr>
            <w:r w:rsidRPr="00606561">
              <w:rPr>
                <w:rStyle w:val="rvts0"/>
                <w:b/>
                <w:sz w:val="28"/>
                <w:szCs w:val="28"/>
              </w:rPr>
              <w:t>Професійні знання</w:t>
            </w:r>
          </w:p>
        </w:tc>
      </w:tr>
      <w:tr w:rsidR="008D7649" w:rsidRPr="00F65916" w:rsidTr="00E619B6">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912" w:type="dxa"/>
            <w:vAlign w:val="center"/>
          </w:tcPr>
          <w:p w:rsidR="008D7649" w:rsidRPr="00650F16" w:rsidRDefault="008D7649" w:rsidP="00182A48">
            <w:pPr>
              <w:pStyle w:val="rvps14"/>
              <w:spacing w:before="0" w:beforeAutospacing="0" w:after="0" w:afterAutospacing="0"/>
              <w:jc w:val="center"/>
              <w:rPr>
                <w:sz w:val="28"/>
                <w:szCs w:val="28"/>
              </w:rPr>
            </w:pPr>
            <w:r w:rsidRPr="00650F16">
              <w:rPr>
                <w:sz w:val="28"/>
                <w:szCs w:val="28"/>
              </w:rPr>
              <w:t>Вимога</w:t>
            </w:r>
          </w:p>
        </w:tc>
        <w:tc>
          <w:tcPr>
            <w:tcW w:w="6511" w:type="dxa"/>
            <w:vAlign w:val="center"/>
          </w:tcPr>
          <w:p w:rsidR="008D7649" w:rsidRPr="00650F16" w:rsidRDefault="008D7649" w:rsidP="00182A48">
            <w:pPr>
              <w:pStyle w:val="rvps14"/>
              <w:ind w:left="127" w:right="270"/>
              <w:jc w:val="center"/>
              <w:rPr>
                <w:rStyle w:val="rvts0"/>
                <w:sz w:val="28"/>
                <w:szCs w:val="28"/>
              </w:rPr>
            </w:pPr>
            <w:r w:rsidRPr="00650F16">
              <w:rPr>
                <w:rStyle w:val="rvts0"/>
                <w:sz w:val="28"/>
                <w:szCs w:val="28"/>
              </w:rPr>
              <w:t>Компоненти вимоги</w:t>
            </w:r>
          </w:p>
        </w:tc>
      </w:tr>
      <w:tr w:rsidR="008D7649" w:rsidRPr="00F65916" w:rsidTr="00E619B6">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r w:rsidR="004462EC">
              <w:rPr>
                <w:sz w:val="28"/>
                <w:szCs w:val="28"/>
              </w:rPr>
              <w:t>.</w:t>
            </w:r>
          </w:p>
        </w:tc>
        <w:tc>
          <w:tcPr>
            <w:tcW w:w="2912" w:type="dxa"/>
            <w:vAlign w:val="center"/>
          </w:tcPr>
          <w:p w:rsidR="008D7649" w:rsidRDefault="008D7649" w:rsidP="00182A48">
            <w:pPr>
              <w:pStyle w:val="rvps14"/>
              <w:spacing w:before="0" w:beforeAutospacing="0" w:after="0" w:afterAutospacing="0"/>
              <w:rPr>
                <w:sz w:val="28"/>
                <w:szCs w:val="28"/>
              </w:rPr>
            </w:pPr>
            <w:r w:rsidRPr="00F65916">
              <w:rPr>
                <w:sz w:val="28"/>
                <w:szCs w:val="28"/>
              </w:rPr>
              <w:t>Знання законодавства</w:t>
            </w:r>
          </w:p>
          <w:p w:rsidR="002D5F7A" w:rsidRDefault="002D5F7A" w:rsidP="00182A48">
            <w:pPr>
              <w:pStyle w:val="rvps14"/>
              <w:spacing w:before="0" w:beforeAutospacing="0" w:after="0" w:afterAutospacing="0"/>
              <w:rPr>
                <w:sz w:val="28"/>
                <w:szCs w:val="28"/>
              </w:rPr>
            </w:pPr>
          </w:p>
          <w:p w:rsidR="002D5F7A" w:rsidRPr="00F65916" w:rsidRDefault="002D5F7A" w:rsidP="00182A48">
            <w:pPr>
              <w:pStyle w:val="rvps14"/>
              <w:spacing w:before="0" w:beforeAutospacing="0" w:after="0" w:afterAutospacing="0"/>
              <w:rPr>
                <w:sz w:val="28"/>
                <w:szCs w:val="28"/>
              </w:rPr>
            </w:pPr>
          </w:p>
        </w:tc>
        <w:tc>
          <w:tcPr>
            <w:tcW w:w="6511" w:type="dxa"/>
            <w:vAlign w:val="center"/>
          </w:tcPr>
          <w:p w:rsidR="00EF115F" w:rsidRPr="00606561" w:rsidRDefault="00EF115F" w:rsidP="00620818">
            <w:pPr>
              <w:ind w:right="132" w:firstLine="102"/>
              <w:rPr>
                <w:color w:val="000000"/>
                <w:szCs w:val="28"/>
              </w:rPr>
            </w:pPr>
            <w:r w:rsidRPr="00606561">
              <w:rPr>
                <w:color w:val="000000"/>
                <w:szCs w:val="28"/>
              </w:rPr>
              <w:t xml:space="preserve">1. </w:t>
            </w:r>
            <w:r w:rsidR="00806D46">
              <w:rPr>
                <w:color w:val="000000"/>
                <w:szCs w:val="28"/>
              </w:rPr>
              <w:t>Конституція України</w:t>
            </w:r>
            <w:r w:rsidR="00832DCE">
              <w:rPr>
                <w:color w:val="000000"/>
                <w:szCs w:val="28"/>
              </w:rPr>
              <w:t>.</w:t>
            </w:r>
          </w:p>
          <w:p w:rsidR="00EF115F" w:rsidRPr="00606561" w:rsidRDefault="00EF115F" w:rsidP="00620818">
            <w:pPr>
              <w:ind w:right="132" w:firstLine="102"/>
              <w:rPr>
                <w:color w:val="000000"/>
                <w:szCs w:val="28"/>
              </w:rPr>
            </w:pPr>
            <w:r w:rsidRPr="00606561">
              <w:rPr>
                <w:color w:val="000000"/>
                <w:szCs w:val="28"/>
              </w:rPr>
              <w:t>2. Зако</w:t>
            </w:r>
            <w:r w:rsidR="00832DCE">
              <w:rPr>
                <w:color w:val="000000"/>
                <w:szCs w:val="28"/>
              </w:rPr>
              <w:t>н України «Про державну службу».</w:t>
            </w:r>
          </w:p>
          <w:p w:rsidR="008D7649" w:rsidRPr="00606561" w:rsidRDefault="00EF115F" w:rsidP="00832DCE">
            <w:pPr>
              <w:ind w:firstLine="102"/>
              <w:rPr>
                <w:rStyle w:val="rvts0"/>
                <w:color w:val="000000"/>
                <w:szCs w:val="28"/>
              </w:rPr>
            </w:pPr>
            <w:r w:rsidRPr="00606561">
              <w:rPr>
                <w:color w:val="000000"/>
                <w:szCs w:val="28"/>
              </w:rPr>
              <w:t>3. Закон Укр</w:t>
            </w:r>
            <w:r w:rsidR="00832DCE">
              <w:rPr>
                <w:color w:val="000000"/>
                <w:szCs w:val="28"/>
              </w:rPr>
              <w:t>аїни «Про запобігання корупції».</w:t>
            </w:r>
          </w:p>
        </w:tc>
      </w:tr>
      <w:tr w:rsidR="00635A83" w:rsidRPr="00F65916" w:rsidTr="00635A83">
        <w:trPr>
          <w:trHeight w:val="3238"/>
        </w:trPr>
        <w:tc>
          <w:tcPr>
            <w:tcW w:w="916" w:type="dxa"/>
            <w:vAlign w:val="center"/>
          </w:tcPr>
          <w:p w:rsidR="00635A83" w:rsidRPr="00F65916" w:rsidRDefault="00635A83" w:rsidP="00182A48">
            <w:pPr>
              <w:pStyle w:val="rvps12"/>
              <w:spacing w:before="0" w:beforeAutospacing="0" w:after="0" w:afterAutospacing="0"/>
              <w:jc w:val="center"/>
              <w:rPr>
                <w:sz w:val="28"/>
                <w:szCs w:val="28"/>
              </w:rPr>
            </w:pPr>
            <w:r>
              <w:rPr>
                <w:sz w:val="28"/>
                <w:szCs w:val="28"/>
              </w:rPr>
              <w:t>2.</w:t>
            </w:r>
          </w:p>
        </w:tc>
        <w:tc>
          <w:tcPr>
            <w:tcW w:w="2912" w:type="dxa"/>
            <w:vAlign w:val="center"/>
          </w:tcPr>
          <w:p w:rsidR="00635A83" w:rsidRPr="00F65916" w:rsidRDefault="00635A83" w:rsidP="00635A83">
            <w:pPr>
              <w:pStyle w:val="rvps14"/>
              <w:spacing w:before="0" w:beforeAutospacing="0" w:after="0" w:afterAutospacing="0"/>
              <w:rPr>
                <w:sz w:val="28"/>
                <w:szCs w:val="28"/>
              </w:rPr>
            </w:pPr>
            <w:r w:rsidRPr="00F65916">
              <w:rPr>
                <w:sz w:val="28"/>
                <w:szCs w:val="28"/>
              </w:rPr>
              <w:t>Знання спеціального</w:t>
            </w:r>
          </w:p>
          <w:p w:rsidR="00635A83" w:rsidRDefault="00635A83" w:rsidP="00635A83">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підрозділ)</w:t>
            </w:r>
          </w:p>
          <w:p w:rsidR="00635A83" w:rsidRDefault="00635A83" w:rsidP="00635A83">
            <w:pPr>
              <w:pStyle w:val="rvps14"/>
              <w:spacing w:before="0" w:beforeAutospacing="0" w:after="0" w:afterAutospacing="0"/>
              <w:rPr>
                <w:sz w:val="28"/>
                <w:szCs w:val="28"/>
              </w:rPr>
            </w:pPr>
          </w:p>
          <w:p w:rsidR="00635A83" w:rsidRDefault="00635A83" w:rsidP="00635A83">
            <w:pPr>
              <w:pStyle w:val="rvps14"/>
              <w:spacing w:before="0" w:beforeAutospacing="0" w:after="0" w:afterAutospacing="0"/>
              <w:rPr>
                <w:sz w:val="28"/>
                <w:szCs w:val="28"/>
              </w:rPr>
            </w:pPr>
          </w:p>
          <w:p w:rsidR="00635A83" w:rsidRDefault="00635A83" w:rsidP="00635A83">
            <w:pPr>
              <w:pStyle w:val="rvps14"/>
              <w:spacing w:before="0" w:beforeAutospacing="0" w:after="0" w:afterAutospacing="0"/>
              <w:rPr>
                <w:sz w:val="28"/>
                <w:szCs w:val="28"/>
              </w:rPr>
            </w:pPr>
          </w:p>
          <w:p w:rsidR="00635A83" w:rsidRDefault="00635A83" w:rsidP="00182A48">
            <w:pPr>
              <w:pStyle w:val="rvps14"/>
              <w:spacing w:before="0" w:beforeAutospacing="0" w:after="0" w:afterAutospacing="0"/>
              <w:rPr>
                <w:sz w:val="28"/>
                <w:szCs w:val="28"/>
              </w:rPr>
            </w:pPr>
          </w:p>
          <w:p w:rsidR="00635A83" w:rsidRPr="00F65916" w:rsidRDefault="00635A83" w:rsidP="00182A48">
            <w:pPr>
              <w:pStyle w:val="rvps14"/>
              <w:spacing w:before="0" w:beforeAutospacing="0" w:after="0" w:afterAutospacing="0"/>
              <w:rPr>
                <w:sz w:val="28"/>
                <w:szCs w:val="28"/>
              </w:rPr>
            </w:pPr>
          </w:p>
        </w:tc>
        <w:tc>
          <w:tcPr>
            <w:tcW w:w="6511" w:type="dxa"/>
            <w:vAlign w:val="center"/>
          </w:tcPr>
          <w:p w:rsidR="00635A83" w:rsidRPr="00635A83" w:rsidRDefault="00635A83" w:rsidP="00635A83">
            <w:pPr>
              <w:pStyle w:val="aa"/>
              <w:numPr>
                <w:ilvl w:val="0"/>
                <w:numId w:val="7"/>
              </w:numPr>
              <w:ind w:left="417" w:hanging="284"/>
              <w:jc w:val="both"/>
              <w:rPr>
                <w:rFonts w:eastAsiaTheme="minorHAnsi"/>
                <w:sz w:val="28"/>
                <w:szCs w:val="28"/>
                <w:lang w:eastAsia="en-US"/>
              </w:rPr>
            </w:pPr>
            <w:r w:rsidRPr="00635A83">
              <w:rPr>
                <w:sz w:val="28"/>
                <w:szCs w:val="28"/>
              </w:rPr>
              <w:t>Закон України «Про публічні закупівлі».</w:t>
            </w:r>
          </w:p>
          <w:p w:rsidR="00635A83" w:rsidRPr="00635A83" w:rsidRDefault="00635A83" w:rsidP="00635A83">
            <w:pPr>
              <w:pStyle w:val="aa"/>
              <w:numPr>
                <w:ilvl w:val="0"/>
                <w:numId w:val="7"/>
              </w:numPr>
              <w:ind w:left="417" w:hanging="284"/>
              <w:jc w:val="both"/>
              <w:rPr>
                <w:rFonts w:eastAsiaTheme="minorHAnsi"/>
                <w:sz w:val="28"/>
                <w:szCs w:val="28"/>
                <w:lang w:eastAsia="en-US"/>
              </w:rPr>
            </w:pPr>
            <w:r w:rsidRPr="00635A83">
              <w:rPr>
                <w:sz w:val="28"/>
                <w:szCs w:val="28"/>
              </w:rPr>
              <w:t>Закон України «Про управління об'єктами державної власності».</w:t>
            </w:r>
          </w:p>
          <w:p w:rsidR="00635A83" w:rsidRPr="00635A83" w:rsidRDefault="00635A83" w:rsidP="00635A83">
            <w:pPr>
              <w:pStyle w:val="aa"/>
              <w:numPr>
                <w:ilvl w:val="0"/>
                <w:numId w:val="7"/>
              </w:numPr>
              <w:ind w:left="417" w:hanging="284"/>
              <w:jc w:val="both"/>
              <w:rPr>
                <w:rFonts w:eastAsiaTheme="minorHAnsi"/>
                <w:sz w:val="28"/>
                <w:szCs w:val="28"/>
                <w:lang w:eastAsia="en-US"/>
              </w:rPr>
            </w:pPr>
            <w:r w:rsidRPr="00635A83">
              <w:rPr>
                <w:sz w:val="28"/>
                <w:szCs w:val="28"/>
              </w:rPr>
              <w:t xml:space="preserve">Постанова Кабінету Міністрів України від 14 лютого 2018 року № 77 </w:t>
            </w:r>
            <w:r w:rsidRPr="00635A83">
              <w:rPr>
                <w:color w:val="000000"/>
                <w:sz w:val="28"/>
                <w:szCs w:val="28"/>
              </w:rPr>
              <w:t>«</w:t>
            </w:r>
            <w:r w:rsidRPr="00635A83">
              <w:rPr>
                <w:sz w:val="28"/>
                <w:szCs w:val="28"/>
              </w:rPr>
              <w:t xml:space="preserve">Про затвердження Положення </w:t>
            </w:r>
            <w:r w:rsidRPr="00635A83">
              <w:rPr>
                <w:rStyle w:val="rvts23"/>
                <w:bCs/>
                <w:sz w:val="28"/>
                <w:szCs w:val="28"/>
              </w:rPr>
              <w:t>про Державну інспекцію енергетичного нагляду України</w:t>
            </w:r>
            <w:r w:rsidRPr="00635A83">
              <w:rPr>
                <w:color w:val="000000"/>
                <w:sz w:val="28"/>
                <w:szCs w:val="28"/>
              </w:rPr>
              <w:t xml:space="preserve">» </w:t>
            </w:r>
            <w:r w:rsidRPr="00635A83">
              <w:rPr>
                <w:sz w:val="28"/>
                <w:szCs w:val="28"/>
              </w:rPr>
              <w:t>(зі змінами).</w:t>
            </w:r>
          </w:p>
          <w:p w:rsidR="00635A83" w:rsidRDefault="00635A83" w:rsidP="00635A83">
            <w:pPr>
              <w:ind w:right="132" w:firstLine="102"/>
            </w:pPr>
          </w:p>
          <w:p w:rsidR="00635A83" w:rsidRDefault="00635A83" w:rsidP="00635A83">
            <w:pPr>
              <w:ind w:right="132" w:firstLine="102"/>
            </w:pPr>
          </w:p>
          <w:p w:rsidR="00635A83" w:rsidRDefault="00635A83" w:rsidP="00635A83">
            <w:pPr>
              <w:ind w:right="132" w:firstLine="0"/>
            </w:pPr>
          </w:p>
          <w:p w:rsidR="00635A83" w:rsidRDefault="00635A83" w:rsidP="00635A83">
            <w:pPr>
              <w:ind w:right="132" w:firstLine="0"/>
            </w:pPr>
          </w:p>
          <w:p w:rsidR="00635A83" w:rsidRDefault="00635A83" w:rsidP="00635A83">
            <w:pPr>
              <w:ind w:right="132" w:firstLine="102"/>
            </w:pPr>
          </w:p>
          <w:p w:rsidR="00635A83" w:rsidRDefault="00635A83" w:rsidP="00635A83">
            <w:pPr>
              <w:ind w:right="132" w:firstLine="102"/>
            </w:pPr>
          </w:p>
          <w:p w:rsidR="00635A83" w:rsidRPr="00606561" w:rsidRDefault="00635A83" w:rsidP="00635A83">
            <w:pPr>
              <w:ind w:right="132" w:firstLine="102"/>
              <w:rPr>
                <w:color w:val="000000"/>
                <w:szCs w:val="28"/>
              </w:rPr>
            </w:pPr>
          </w:p>
        </w:tc>
      </w:tr>
    </w:tbl>
    <w:p w:rsidR="00635A83" w:rsidRDefault="00635A83" w:rsidP="001955D5">
      <w:pPr>
        <w:ind w:firstLine="0"/>
      </w:pPr>
      <w:r>
        <w:t xml:space="preserve">                     </w:t>
      </w:r>
    </w:p>
    <w:p w:rsidR="00635A83" w:rsidRDefault="00635A83" w:rsidP="001955D5">
      <w:pPr>
        <w:ind w:firstLine="0"/>
      </w:pPr>
    </w:p>
    <w:p w:rsidR="008D7649" w:rsidRPr="00446649" w:rsidRDefault="00635A83" w:rsidP="008D7649">
      <w:pPr>
        <w:ind w:firstLine="0"/>
      </w:pPr>
      <w:r>
        <w:t xml:space="preserve">                         ____</w:t>
      </w:r>
      <w:r w:rsidR="001955D5">
        <w:t>_________________________________________</w:t>
      </w:r>
    </w:p>
    <w:p w:rsidR="008D7649" w:rsidRDefault="008D7649" w:rsidP="008D7649"/>
    <w:p w:rsidR="008D7649" w:rsidRDefault="008D7649" w:rsidP="008D7649"/>
    <w:p w:rsidR="004A09DF" w:rsidRDefault="004A09DF"/>
    <w:sectPr w:rsidR="004A09DF" w:rsidSect="00635A83">
      <w:headerReference w:type="even" r:id="rId8"/>
      <w:headerReference w:type="default" r:id="rId9"/>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73" w:rsidRDefault="00E12373" w:rsidP="00F057AA">
      <w:r>
        <w:separator/>
      </w:r>
    </w:p>
  </w:endnote>
  <w:endnote w:type="continuationSeparator" w:id="0">
    <w:p w:rsidR="00E12373" w:rsidRDefault="00E12373"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73" w:rsidRDefault="00E12373" w:rsidP="00F057AA">
      <w:r>
        <w:separator/>
      </w:r>
    </w:p>
  </w:footnote>
  <w:footnote w:type="continuationSeparator" w:id="0">
    <w:p w:rsidR="00E12373" w:rsidRDefault="00E12373"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E123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E12373">
    <w:pPr>
      <w:pStyle w:val="a6"/>
      <w:jc w:val="center"/>
    </w:pPr>
  </w:p>
  <w:p w:rsidR="00D60F1A" w:rsidRDefault="00E123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50B25"/>
    <w:multiLevelType w:val="hybridMultilevel"/>
    <w:tmpl w:val="9582093C"/>
    <w:lvl w:ilvl="0" w:tplc="61CC2D06">
      <w:start w:val="1"/>
      <w:numFmt w:val="decimal"/>
      <w:lvlText w:val="%1."/>
      <w:lvlJc w:val="left"/>
      <w:pPr>
        <w:ind w:left="1425" w:hanging="360"/>
      </w:pPr>
    </w:lvl>
    <w:lvl w:ilvl="1" w:tplc="04220019">
      <w:start w:val="1"/>
      <w:numFmt w:val="lowerLetter"/>
      <w:lvlText w:val="%2."/>
      <w:lvlJc w:val="left"/>
      <w:pPr>
        <w:ind w:left="2145" w:hanging="360"/>
      </w:pPr>
    </w:lvl>
    <w:lvl w:ilvl="2" w:tplc="0422001B">
      <w:start w:val="1"/>
      <w:numFmt w:val="lowerRoman"/>
      <w:lvlText w:val="%3."/>
      <w:lvlJc w:val="right"/>
      <w:pPr>
        <w:ind w:left="2865" w:hanging="180"/>
      </w:pPr>
    </w:lvl>
    <w:lvl w:ilvl="3" w:tplc="0422000F">
      <w:start w:val="1"/>
      <w:numFmt w:val="decimal"/>
      <w:lvlText w:val="%4."/>
      <w:lvlJc w:val="left"/>
      <w:pPr>
        <w:ind w:left="3585" w:hanging="360"/>
      </w:pPr>
    </w:lvl>
    <w:lvl w:ilvl="4" w:tplc="04220019">
      <w:start w:val="1"/>
      <w:numFmt w:val="lowerLetter"/>
      <w:lvlText w:val="%5."/>
      <w:lvlJc w:val="left"/>
      <w:pPr>
        <w:ind w:left="4305" w:hanging="360"/>
      </w:pPr>
    </w:lvl>
    <w:lvl w:ilvl="5" w:tplc="0422001B">
      <w:start w:val="1"/>
      <w:numFmt w:val="lowerRoman"/>
      <w:lvlText w:val="%6."/>
      <w:lvlJc w:val="right"/>
      <w:pPr>
        <w:ind w:left="5025" w:hanging="180"/>
      </w:pPr>
    </w:lvl>
    <w:lvl w:ilvl="6" w:tplc="0422000F">
      <w:start w:val="1"/>
      <w:numFmt w:val="decimal"/>
      <w:lvlText w:val="%7."/>
      <w:lvlJc w:val="left"/>
      <w:pPr>
        <w:ind w:left="5745" w:hanging="360"/>
      </w:pPr>
    </w:lvl>
    <w:lvl w:ilvl="7" w:tplc="04220019">
      <w:start w:val="1"/>
      <w:numFmt w:val="lowerLetter"/>
      <w:lvlText w:val="%8."/>
      <w:lvlJc w:val="left"/>
      <w:pPr>
        <w:ind w:left="6465" w:hanging="360"/>
      </w:pPr>
    </w:lvl>
    <w:lvl w:ilvl="8" w:tplc="0422001B">
      <w:start w:val="1"/>
      <w:numFmt w:val="lowerRoman"/>
      <w:lvlText w:val="%9."/>
      <w:lvlJc w:val="right"/>
      <w:pPr>
        <w:ind w:left="7185" w:hanging="180"/>
      </w:pPr>
    </w:lvl>
  </w:abstractNum>
  <w:abstractNum w:abstractNumId="3"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82938"/>
    <w:rsid w:val="000854E4"/>
    <w:rsid w:val="000A1B43"/>
    <w:rsid w:val="000B7806"/>
    <w:rsid w:val="000C5DF7"/>
    <w:rsid w:val="000D4939"/>
    <w:rsid w:val="000E0764"/>
    <w:rsid w:val="000F09D9"/>
    <w:rsid w:val="00176FB1"/>
    <w:rsid w:val="0018430C"/>
    <w:rsid w:val="001955D5"/>
    <w:rsid w:val="001A1EF9"/>
    <w:rsid w:val="001C4DCE"/>
    <w:rsid w:val="001D79FE"/>
    <w:rsid w:val="00223B99"/>
    <w:rsid w:val="00243B0A"/>
    <w:rsid w:val="00295C9C"/>
    <w:rsid w:val="00297AE8"/>
    <w:rsid w:val="002D1ECF"/>
    <w:rsid w:val="002D5F7A"/>
    <w:rsid w:val="002D7C19"/>
    <w:rsid w:val="00301390"/>
    <w:rsid w:val="00304F28"/>
    <w:rsid w:val="00311E15"/>
    <w:rsid w:val="00312E7E"/>
    <w:rsid w:val="00327861"/>
    <w:rsid w:val="00362696"/>
    <w:rsid w:val="003674F9"/>
    <w:rsid w:val="0037185A"/>
    <w:rsid w:val="00372E95"/>
    <w:rsid w:val="003850F4"/>
    <w:rsid w:val="003979E2"/>
    <w:rsid w:val="003A7E10"/>
    <w:rsid w:val="003B1C04"/>
    <w:rsid w:val="003B5102"/>
    <w:rsid w:val="003C218F"/>
    <w:rsid w:val="003D7C7F"/>
    <w:rsid w:val="003E0868"/>
    <w:rsid w:val="0043170C"/>
    <w:rsid w:val="004462EC"/>
    <w:rsid w:val="004953AF"/>
    <w:rsid w:val="004A0957"/>
    <w:rsid w:val="004A09DF"/>
    <w:rsid w:val="004C5DE8"/>
    <w:rsid w:val="004E13E0"/>
    <w:rsid w:val="004F0C36"/>
    <w:rsid w:val="004F3882"/>
    <w:rsid w:val="00527F7E"/>
    <w:rsid w:val="005A4691"/>
    <w:rsid w:val="005C39C6"/>
    <w:rsid w:val="005E4A30"/>
    <w:rsid w:val="00606561"/>
    <w:rsid w:val="00620818"/>
    <w:rsid w:val="00620A2D"/>
    <w:rsid w:val="00635A83"/>
    <w:rsid w:val="00650F16"/>
    <w:rsid w:val="006A480D"/>
    <w:rsid w:val="00700AF2"/>
    <w:rsid w:val="00766A92"/>
    <w:rsid w:val="00785FAE"/>
    <w:rsid w:val="0079022B"/>
    <w:rsid w:val="0079142D"/>
    <w:rsid w:val="007A3928"/>
    <w:rsid w:val="007C790B"/>
    <w:rsid w:val="0080480C"/>
    <w:rsid w:val="00806D46"/>
    <w:rsid w:val="00832DCE"/>
    <w:rsid w:val="00843CFC"/>
    <w:rsid w:val="00864AFB"/>
    <w:rsid w:val="00870353"/>
    <w:rsid w:val="00882085"/>
    <w:rsid w:val="00882CA2"/>
    <w:rsid w:val="00897ACB"/>
    <w:rsid w:val="008B6CC9"/>
    <w:rsid w:val="008C657D"/>
    <w:rsid w:val="008D7649"/>
    <w:rsid w:val="008F1BD5"/>
    <w:rsid w:val="008F395D"/>
    <w:rsid w:val="009041AC"/>
    <w:rsid w:val="00907B31"/>
    <w:rsid w:val="00921EF0"/>
    <w:rsid w:val="00933C55"/>
    <w:rsid w:val="00944710"/>
    <w:rsid w:val="009452D6"/>
    <w:rsid w:val="009808B8"/>
    <w:rsid w:val="009863E6"/>
    <w:rsid w:val="009C43D6"/>
    <w:rsid w:val="009E0CEC"/>
    <w:rsid w:val="009E7F39"/>
    <w:rsid w:val="009F494B"/>
    <w:rsid w:val="00A54298"/>
    <w:rsid w:val="00A75ED0"/>
    <w:rsid w:val="00A8420F"/>
    <w:rsid w:val="00AF47E7"/>
    <w:rsid w:val="00B319F3"/>
    <w:rsid w:val="00B53DCF"/>
    <w:rsid w:val="00B90762"/>
    <w:rsid w:val="00BB65DB"/>
    <w:rsid w:val="00BD751F"/>
    <w:rsid w:val="00BF1A12"/>
    <w:rsid w:val="00C27BD5"/>
    <w:rsid w:val="00C37BE0"/>
    <w:rsid w:val="00C65796"/>
    <w:rsid w:val="00C727A6"/>
    <w:rsid w:val="00C753CB"/>
    <w:rsid w:val="00CC17D1"/>
    <w:rsid w:val="00D62AAF"/>
    <w:rsid w:val="00D7294D"/>
    <w:rsid w:val="00D8554B"/>
    <w:rsid w:val="00DA5055"/>
    <w:rsid w:val="00DB2D3D"/>
    <w:rsid w:val="00DB4D0D"/>
    <w:rsid w:val="00DC1995"/>
    <w:rsid w:val="00E12373"/>
    <w:rsid w:val="00E52226"/>
    <w:rsid w:val="00E619B6"/>
    <w:rsid w:val="00E91706"/>
    <w:rsid w:val="00E9230C"/>
    <w:rsid w:val="00EB5D44"/>
    <w:rsid w:val="00EC65E1"/>
    <w:rsid w:val="00EF115F"/>
    <w:rsid w:val="00F057AA"/>
    <w:rsid w:val="00F42FEF"/>
    <w:rsid w:val="00F47018"/>
    <w:rsid w:val="00F72E9E"/>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F88E"/>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583">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95813657">
      <w:bodyDiv w:val="1"/>
      <w:marLeft w:val="0"/>
      <w:marRight w:val="0"/>
      <w:marTop w:val="0"/>
      <w:marBottom w:val="0"/>
      <w:divBdr>
        <w:top w:val="none" w:sz="0" w:space="0" w:color="auto"/>
        <w:left w:val="none" w:sz="0" w:space="0" w:color="auto"/>
        <w:bottom w:val="none" w:sz="0" w:space="0" w:color="auto"/>
        <w:right w:val="none" w:sz="0" w:space="0" w:color="auto"/>
      </w:divBdr>
    </w:div>
    <w:div w:id="975597929">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5427</Words>
  <Characters>3094</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74</cp:revision>
  <cp:lastPrinted>2019-10-08T06:20:00Z</cp:lastPrinted>
  <dcterms:created xsi:type="dcterms:W3CDTF">2019-03-29T11:01:00Z</dcterms:created>
  <dcterms:modified xsi:type="dcterms:W3CDTF">2019-10-11T06:03:00Z</dcterms:modified>
</cp:coreProperties>
</file>