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68E241D" w:rsidR="00B76D1B" w:rsidRPr="00B76D1B" w:rsidRDefault="007C6F47" w:rsidP="005B47BE">
      <w:pPr>
        <w:spacing w:line="240" w:lineRule="auto"/>
        <w:ind w:left="4320"/>
        <w:rPr>
          <w:b/>
          <w:szCs w:val="28"/>
        </w:rPr>
      </w:pPr>
      <w:r w:rsidRPr="007C6F47">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51BBB85B" w14:textId="77777777" w:rsidR="001A0BDA" w:rsidRDefault="00B76D1B" w:rsidP="00803680">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803680">
        <w:rPr>
          <w:b/>
          <w:szCs w:val="28"/>
        </w:rPr>
        <w:t>головного спеціаліста відділу кадрового забезпечення Управління по роботі з персоналом</w:t>
      </w:r>
      <w:r w:rsidR="001A0BDA">
        <w:rPr>
          <w:b/>
          <w:szCs w:val="28"/>
        </w:rPr>
        <w:t xml:space="preserve"> </w:t>
      </w:r>
    </w:p>
    <w:p w14:paraId="1C28C057" w14:textId="7BE16258" w:rsidR="00480893" w:rsidRDefault="001A0BDA" w:rsidP="00803680">
      <w:pPr>
        <w:spacing w:line="240" w:lineRule="auto"/>
        <w:jc w:val="center"/>
        <w:rPr>
          <w:b/>
          <w:szCs w:val="28"/>
        </w:rPr>
      </w:pPr>
      <w:r>
        <w:rPr>
          <w:b/>
          <w:szCs w:val="28"/>
        </w:rPr>
        <w:t>(</w:t>
      </w:r>
      <w:r w:rsidR="00535FD5">
        <w:rPr>
          <w:b/>
          <w:szCs w:val="28"/>
        </w:rPr>
        <w:t>друга</w:t>
      </w:r>
      <w:r>
        <w:rPr>
          <w:b/>
          <w:szCs w:val="28"/>
        </w:rPr>
        <w:t xml:space="preserve"> посада)</w:t>
      </w:r>
    </w:p>
    <w:p w14:paraId="24ABF955" w14:textId="77777777" w:rsidR="00803680" w:rsidRPr="00C05747" w:rsidRDefault="00803680" w:rsidP="00803680">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05DC807B" w14:textId="51D0E252" w:rsidR="00E86B01" w:rsidRDefault="00803680" w:rsidP="00E86B01">
            <w:pPr>
              <w:spacing w:line="240" w:lineRule="auto"/>
              <w:ind w:firstLine="0"/>
              <w:rPr>
                <w:sz w:val="24"/>
                <w:szCs w:val="24"/>
              </w:rPr>
            </w:pPr>
            <w:r>
              <w:rPr>
                <w:sz w:val="24"/>
                <w:szCs w:val="24"/>
              </w:rPr>
              <w:t>Головний спеціаліст відділу кадрового забезпечення по роботі з персоналом</w:t>
            </w:r>
            <w:r w:rsidR="008C225E">
              <w:rPr>
                <w:sz w:val="24"/>
                <w:szCs w:val="24"/>
              </w:rPr>
              <w:t xml:space="preserve"> </w:t>
            </w:r>
            <w:r w:rsidR="008C225E" w:rsidRPr="008C225E">
              <w:rPr>
                <w:sz w:val="24"/>
                <w:szCs w:val="24"/>
              </w:rPr>
              <w:t>(друга посада)</w:t>
            </w:r>
          </w:p>
          <w:p w14:paraId="26F68C3E" w14:textId="5D75A8E0"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86B01">
        <w:trPr>
          <w:trHeight w:val="4810"/>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365C97C9" w14:textId="0DAFDE56" w:rsidR="007F456D" w:rsidRDefault="007F456D" w:rsidP="007F456D">
            <w:pPr>
              <w:pStyle w:val="af2"/>
              <w:spacing w:before="0" w:beforeAutospacing="0" w:after="0" w:afterAutospacing="0"/>
              <w:ind w:right="11"/>
              <w:jc w:val="both"/>
            </w:pPr>
            <w:bookmarkStart w:id="1" w:name="n100"/>
            <w:bookmarkEnd w:id="1"/>
            <w:r>
              <w:rPr>
                <w:lang w:val="uk-UA"/>
              </w:rPr>
              <w:t>1. </w:t>
            </w:r>
            <w:r>
              <w:t>Бере участь у розробці структури Держенергонагляду.</w:t>
            </w:r>
          </w:p>
          <w:p w14:paraId="1937C314" w14:textId="69D5CB89" w:rsidR="007F456D" w:rsidRDefault="007F456D" w:rsidP="007F456D">
            <w:pPr>
              <w:pStyle w:val="af2"/>
              <w:spacing w:before="0" w:beforeAutospacing="0" w:after="0" w:afterAutospacing="0"/>
              <w:ind w:right="11"/>
              <w:jc w:val="both"/>
            </w:pPr>
            <w:r>
              <w:rPr>
                <w:lang w:val="uk-UA"/>
              </w:rPr>
              <w:t>2. </w:t>
            </w:r>
            <w:r>
              <w:t>Разом з іншими структурними підрозділами апарату Держенергонагляду організовує роботу щодо розроблення/внесення змін до положень про структурні підрозділи та в посадові інструкції, опрацьовує штатний розпис апарату Держенергонагляду.</w:t>
            </w:r>
          </w:p>
          <w:p w14:paraId="0B438D91" w14:textId="1FDFCF62" w:rsidR="007F456D" w:rsidRDefault="007F456D" w:rsidP="007F456D">
            <w:pPr>
              <w:pStyle w:val="af2"/>
              <w:spacing w:before="0" w:beforeAutospacing="0" w:after="0" w:afterAutospacing="0"/>
              <w:ind w:right="11"/>
              <w:jc w:val="both"/>
            </w:pPr>
            <w:r>
              <w:rPr>
                <w:lang w:val="uk-UA"/>
              </w:rPr>
              <w:t>3. </w:t>
            </w:r>
            <w:r>
              <w:t>Внесення інформації з кадрових питань (наказів з особового складу, трудових книжок, особових карток, тощо) в електронну систему.</w:t>
            </w:r>
          </w:p>
          <w:p w14:paraId="399AA91A" w14:textId="38E6E425" w:rsidR="007F456D" w:rsidRDefault="007F456D" w:rsidP="007F456D">
            <w:pPr>
              <w:pStyle w:val="af2"/>
              <w:spacing w:before="0" w:beforeAutospacing="0" w:after="0" w:afterAutospacing="0"/>
              <w:ind w:right="11"/>
              <w:jc w:val="both"/>
            </w:pPr>
            <w:r>
              <w:rPr>
                <w:lang w:val="uk-UA"/>
              </w:rPr>
              <w:t>4. </w:t>
            </w:r>
            <w:r>
              <w:t>Забезпечує дотримання державними службовцями Правил етичної поведінки державних службовців.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14:paraId="7D561179" w14:textId="5D66A600" w:rsidR="007F456D" w:rsidRDefault="007F456D" w:rsidP="007F456D">
            <w:pPr>
              <w:pStyle w:val="af2"/>
              <w:spacing w:before="0" w:beforeAutospacing="0" w:after="0" w:afterAutospacing="0"/>
              <w:ind w:right="11"/>
              <w:jc w:val="both"/>
            </w:pPr>
            <w:r>
              <w:rPr>
                <w:lang w:val="uk-UA"/>
              </w:rPr>
              <w:t>5. </w:t>
            </w:r>
            <w:r>
              <w:t>Формує графік відпусток працівників апарату Держенергонагляду, територіальних органів - структурних підрозділів та контролює його дотримання, готує проєкти наказів щодо надання відпусток персоналу, контролює їх подання та веде облік.</w:t>
            </w:r>
          </w:p>
          <w:p w14:paraId="69E956A6" w14:textId="0078F1A2" w:rsidR="007F456D" w:rsidRDefault="007F456D" w:rsidP="007F456D">
            <w:pPr>
              <w:pStyle w:val="af2"/>
              <w:spacing w:before="0" w:beforeAutospacing="0" w:after="0" w:afterAutospacing="0"/>
              <w:ind w:right="11"/>
              <w:jc w:val="both"/>
            </w:pPr>
            <w:r>
              <w:rPr>
                <w:lang w:val="uk-UA"/>
              </w:rPr>
              <w:t>6. </w:t>
            </w:r>
            <w:r>
              <w:t>Готує, у межах компетенції, розпорядчі документи про відрядження працівників апарату Держенергонагляду, територіальних органів - структурних підрозділів.</w:t>
            </w:r>
          </w:p>
          <w:p w14:paraId="37AE1CB6" w14:textId="3E429371" w:rsidR="007F456D" w:rsidRDefault="007F456D" w:rsidP="007F456D">
            <w:pPr>
              <w:pStyle w:val="af2"/>
              <w:spacing w:before="0" w:beforeAutospacing="0" w:after="0" w:afterAutospacing="0"/>
              <w:ind w:right="11"/>
              <w:jc w:val="both"/>
            </w:pPr>
            <w:r>
              <w:rPr>
                <w:lang w:val="uk-UA"/>
              </w:rPr>
              <w:t>7. </w:t>
            </w:r>
            <w:r>
              <w:t>За дорученням Голови Держенергонагляду перевіряє дотримання вимог законодавства про працю та державну службу, правил внутрішнього службового розпорядку  в Держенергонагляді.</w:t>
            </w:r>
          </w:p>
          <w:p w14:paraId="2D903601" w14:textId="5E3EDA16" w:rsidR="007F456D" w:rsidRDefault="007F456D" w:rsidP="007F456D">
            <w:pPr>
              <w:pStyle w:val="af2"/>
              <w:spacing w:before="0" w:beforeAutospacing="0" w:after="0" w:afterAutospacing="0"/>
              <w:ind w:right="11"/>
              <w:jc w:val="both"/>
            </w:pPr>
            <w:r>
              <w:rPr>
                <w:lang w:val="uk-UA"/>
              </w:rPr>
              <w:t>8. </w:t>
            </w:r>
            <w:r>
              <w:t>Здійснює роботу, пов’язану із заповненням, обліком і зберіганням трудових книжок та особових справ (особових карток) працівників апарату Держенергонагляду, територіальних органів - структурних підрозділів.</w:t>
            </w:r>
          </w:p>
          <w:p w14:paraId="5F75D804" w14:textId="5D0FB4EC" w:rsidR="00E86B01" w:rsidRPr="007604C0" w:rsidRDefault="007F456D" w:rsidP="007F456D">
            <w:pPr>
              <w:pStyle w:val="af2"/>
              <w:spacing w:before="0" w:beforeAutospacing="0" w:after="0" w:afterAutospacing="0"/>
              <w:ind w:right="11"/>
              <w:jc w:val="both"/>
              <w:rPr>
                <w:highlight w:val="yellow"/>
              </w:rPr>
            </w:pPr>
            <w:r>
              <w:rPr>
                <w:lang w:val="uk-UA"/>
              </w:rPr>
              <w:t>9. </w:t>
            </w:r>
            <w:r>
              <w:t>Розглядає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t>Умови оплати праці</w:t>
            </w:r>
          </w:p>
        </w:tc>
        <w:tc>
          <w:tcPr>
            <w:tcW w:w="6663" w:type="dxa"/>
          </w:tcPr>
          <w:p w14:paraId="3C4EACF2" w14:textId="58EDBDD7"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803680">
              <w:rPr>
                <w:color w:val="000000" w:themeColor="text1"/>
                <w:sz w:val="24"/>
                <w:szCs w:val="24"/>
              </w:rPr>
              <w:t>8500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xml:space="preserve">№ 15 «Питання оплати праці працівників </w:t>
            </w:r>
            <w:r w:rsidRPr="00AC42CD">
              <w:rPr>
                <w:sz w:val="24"/>
                <w:szCs w:val="24"/>
              </w:rPr>
              <w:lastRenderedPageBreak/>
              <w:t>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lastRenderedPageBreak/>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r w:rsidRPr="00AC42CD">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6CA73BC0"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803680">
              <w:rPr>
                <w:sz w:val="24"/>
                <w:szCs w:val="24"/>
                <w:lang w:val="ru-RU"/>
              </w:rPr>
              <w:t>14</w:t>
            </w:r>
            <w:r w:rsidR="00CC45F5" w:rsidRPr="000A41F1">
              <w:rPr>
                <w:sz w:val="24"/>
                <w:szCs w:val="24"/>
                <w:lang w:val="ru-RU"/>
              </w:rPr>
              <w:t xml:space="preserve"> </w:t>
            </w:r>
            <w:r w:rsidR="00AC42CD" w:rsidRPr="000A41F1">
              <w:rPr>
                <w:sz w:val="24"/>
                <w:szCs w:val="24"/>
                <w:lang w:val="ru-RU"/>
              </w:rPr>
              <w:t>вересня</w:t>
            </w:r>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BBEA21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803680">
              <w:rPr>
                <w:sz w:val="24"/>
                <w:szCs w:val="24"/>
              </w:rPr>
              <w:t>Волосянський Юрій Миколайович</w:t>
            </w:r>
            <w:r w:rsidR="00671E29" w:rsidRPr="000A41F1">
              <w:rPr>
                <w:sz w:val="24"/>
                <w:szCs w:val="24"/>
              </w:rPr>
              <w:t>, тел.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r w:rsidR="00671E29" w:rsidRPr="000A41F1">
              <w:rPr>
                <w:sz w:val="24"/>
                <w:szCs w:val="24"/>
                <w:lang w:val="en-US"/>
              </w:rPr>
              <w:t>konkurs</w:t>
            </w:r>
            <w:r w:rsidR="00671E29" w:rsidRPr="000A41F1">
              <w:rPr>
                <w:sz w:val="24"/>
                <w:szCs w:val="24"/>
                <w:lang w:val="ru-RU"/>
              </w:rPr>
              <w:t>_</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gov</w:t>
            </w:r>
            <w:r w:rsidR="00671E29" w:rsidRPr="000A41F1">
              <w:rPr>
                <w:sz w:val="24"/>
                <w:szCs w:val="24"/>
                <w:lang w:val="ru-RU"/>
              </w:rPr>
              <w:t>.</w:t>
            </w:r>
            <w:r w:rsidR="00671E29" w:rsidRPr="000A41F1">
              <w:rPr>
                <w:sz w:val="24"/>
                <w:szCs w:val="24"/>
                <w:lang w:val="en-US"/>
              </w:rPr>
              <w:t>ua</w:t>
            </w:r>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lastRenderedPageBreak/>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FBCE" w14:textId="77777777" w:rsidR="002E5EEA" w:rsidRDefault="002E5EEA">
      <w:r>
        <w:separator/>
      </w:r>
    </w:p>
  </w:endnote>
  <w:endnote w:type="continuationSeparator" w:id="0">
    <w:p w14:paraId="61F8D1FB" w14:textId="77777777" w:rsidR="002E5EEA" w:rsidRDefault="002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8DDE" w14:textId="77777777" w:rsidR="002E5EEA" w:rsidRDefault="002E5EEA">
      <w:r>
        <w:separator/>
      </w:r>
    </w:p>
  </w:footnote>
  <w:footnote w:type="continuationSeparator" w:id="0">
    <w:p w14:paraId="492E0F23" w14:textId="77777777" w:rsidR="002E5EEA" w:rsidRDefault="002E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76D065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C6F4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0BDA"/>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E5EEA"/>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6461B"/>
    <w:rsid w:val="004746C7"/>
    <w:rsid w:val="00480893"/>
    <w:rsid w:val="00481AEE"/>
    <w:rsid w:val="004827DF"/>
    <w:rsid w:val="00497051"/>
    <w:rsid w:val="004A5304"/>
    <w:rsid w:val="004B1C54"/>
    <w:rsid w:val="004D7D25"/>
    <w:rsid w:val="004E0A60"/>
    <w:rsid w:val="00501A81"/>
    <w:rsid w:val="0052274F"/>
    <w:rsid w:val="00535FD5"/>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C6F47"/>
    <w:rsid w:val="007E2AC9"/>
    <w:rsid w:val="007F2666"/>
    <w:rsid w:val="007F456D"/>
    <w:rsid w:val="00803680"/>
    <w:rsid w:val="0081423A"/>
    <w:rsid w:val="008176B4"/>
    <w:rsid w:val="008244D9"/>
    <w:rsid w:val="0082608E"/>
    <w:rsid w:val="00837836"/>
    <w:rsid w:val="0086158D"/>
    <w:rsid w:val="00867DDC"/>
    <w:rsid w:val="0089528D"/>
    <w:rsid w:val="008A25B4"/>
    <w:rsid w:val="008A337C"/>
    <w:rsid w:val="008A5B12"/>
    <w:rsid w:val="008C225E"/>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110D"/>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B45CB"/>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767AE"/>
    <w:rsid w:val="00DA292E"/>
    <w:rsid w:val="00DB25F6"/>
    <w:rsid w:val="00DB261D"/>
    <w:rsid w:val="00DC64C3"/>
    <w:rsid w:val="00DD3DF6"/>
    <w:rsid w:val="00DF74FA"/>
    <w:rsid w:val="00E07244"/>
    <w:rsid w:val="00E111B5"/>
    <w:rsid w:val="00E261F1"/>
    <w:rsid w:val="00E3545B"/>
    <w:rsid w:val="00E47850"/>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F12060"/>
    <w:rsid w:val="00F147F9"/>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76191790">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0335-EBE6-4ED3-AEE1-4555643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3505</Words>
  <Characters>1999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2020-07-30T11:02:00Z</dcterms:created>
  <dcterms:modified xsi:type="dcterms:W3CDTF">2020-09-11T06:55:00Z</dcterms:modified>
</cp:coreProperties>
</file>