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7" w:rsidRPr="00624B67" w:rsidRDefault="00624B67" w:rsidP="00DF545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624B67" w:rsidRPr="00624B67" w:rsidRDefault="00624B67" w:rsidP="00856FC7">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F0430A" w:rsidRPr="00900966" w:rsidRDefault="005673D7" w:rsidP="005673D7">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rsidR="00624B67" w:rsidRPr="00CF1D03" w:rsidRDefault="00624B67" w:rsidP="00624B67">
      <w:pPr>
        <w:pStyle w:val="a3"/>
        <w:tabs>
          <w:tab w:val="left" w:pos="1260"/>
        </w:tabs>
        <w:spacing w:before="0" w:beforeAutospacing="0" w:after="0" w:afterAutospacing="0"/>
        <w:ind w:left="5103"/>
        <w:rPr>
          <w:rFonts w:eastAsia="Calibri"/>
          <w:lang w:val="uk-UA"/>
        </w:rPr>
      </w:pPr>
    </w:p>
    <w:p w:rsidR="00B15D37" w:rsidRDefault="00B15D37" w:rsidP="00B15D37">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F0430A" w:rsidRPr="00CF1D03">
        <w:rPr>
          <w:rFonts w:ascii="Times New Roman" w:eastAsia="Times New Roman" w:hAnsi="Times New Roman" w:cs="Times New Roman"/>
          <w:b/>
          <w:bCs/>
          <w:color w:val="333333"/>
          <w:sz w:val="24"/>
          <w:szCs w:val="24"/>
          <w:lang w:val="uk-UA" w:eastAsia="ru-RU"/>
        </w:rPr>
        <w:t xml:space="preserve">» </w:t>
      </w:r>
      <w:r w:rsidR="00DF545F">
        <w:rPr>
          <w:rFonts w:ascii="Times New Roman" w:eastAsia="Times New Roman" w:hAnsi="Times New Roman" w:cs="Times New Roman"/>
          <w:b/>
          <w:bCs/>
          <w:color w:val="333333"/>
          <w:sz w:val="24"/>
          <w:szCs w:val="24"/>
          <w:lang w:val="uk-UA" w:eastAsia="ru-RU"/>
        </w:rPr>
        <w:t>–</w:t>
      </w:r>
      <w:r w:rsidR="00F0430A" w:rsidRPr="00CF1D03">
        <w:rPr>
          <w:rFonts w:ascii="Times New Roman" w:eastAsia="Times New Roman" w:hAnsi="Times New Roman" w:cs="Times New Roman"/>
          <w:b/>
          <w:bCs/>
          <w:color w:val="333333"/>
          <w:sz w:val="24"/>
          <w:szCs w:val="24"/>
          <w:lang w:val="uk-UA" w:eastAsia="ru-RU"/>
        </w:rPr>
        <w:t xml:space="preserve"> </w:t>
      </w:r>
      <w:r w:rsidR="00424CAC">
        <w:rPr>
          <w:rFonts w:ascii="Times New Roman" w:eastAsia="Times New Roman" w:hAnsi="Times New Roman" w:cs="Times New Roman"/>
          <w:b/>
          <w:bCs/>
          <w:color w:val="333333"/>
          <w:sz w:val="24"/>
          <w:szCs w:val="24"/>
          <w:lang w:val="uk-UA" w:eastAsia="ru-RU"/>
        </w:rPr>
        <w:t>н</w:t>
      </w:r>
      <w:r w:rsidR="00424CAC" w:rsidRPr="00424CAC">
        <w:rPr>
          <w:rFonts w:ascii="Times New Roman" w:eastAsia="Times New Roman" w:hAnsi="Times New Roman" w:cs="Times New Roman"/>
          <w:b/>
          <w:bCs/>
          <w:color w:val="333333"/>
          <w:sz w:val="24"/>
          <w:szCs w:val="24"/>
          <w:lang w:val="uk-UA" w:eastAsia="ru-RU"/>
        </w:rPr>
        <w:t>ачальник</w:t>
      </w:r>
      <w:r w:rsidR="00424CAC">
        <w:rPr>
          <w:rFonts w:ascii="Times New Roman" w:eastAsia="Times New Roman" w:hAnsi="Times New Roman" w:cs="Times New Roman"/>
          <w:b/>
          <w:bCs/>
          <w:color w:val="333333"/>
          <w:sz w:val="24"/>
          <w:szCs w:val="24"/>
          <w:lang w:val="uk-UA" w:eastAsia="ru-RU"/>
        </w:rPr>
        <w:t>а</w:t>
      </w:r>
      <w:r w:rsidR="00424CAC" w:rsidRPr="00424CAC">
        <w:rPr>
          <w:rFonts w:ascii="Times New Roman" w:eastAsia="Times New Roman" w:hAnsi="Times New Roman" w:cs="Times New Roman"/>
          <w:b/>
          <w:bCs/>
          <w:color w:val="333333"/>
          <w:sz w:val="24"/>
          <w:szCs w:val="24"/>
          <w:lang w:val="uk-UA" w:eastAsia="ru-RU"/>
        </w:rPr>
        <w:t xml:space="preserve"> відділу </w:t>
      </w:r>
      <w:r w:rsidR="006503CA">
        <w:rPr>
          <w:rFonts w:ascii="Times New Roman" w:eastAsia="Times New Roman" w:hAnsi="Times New Roman" w:cs="Times New Roman"/>
          <w:b/>
          <w:bCs/>
          <w:color w:val="333333"/>
          <w:sz w:val="24"/>
          <w:szCs w:val="24"/>
          <w:lang w:val="uk-UA" w:eastAsia="ru-RU"/>
        </w:rPr>
        <w:t xml:space="preserve">методичного забезпечення взаємодії з територіальними органами </w:t>
      </w:r>
      <w:r w:rsidR="00424CAC">
        <w:rPr>
          <w:rFonts w:ascii="Times New Roman" w:eastAsia="Times New Roman" w:hAnsi="Times New Roman" w:cs="Times New Roman"/>
          <w:b/>
          <w:bCs/>
          <w:color w:val="333333"/>
          <w:sz w:val="24"/>
          <w:szCs w:val="24"/>
          <w:lang w:val="uk-UA" w:eastAsia="ru-RU"/>
        </w:rPr>
        <w:t xml:space="preserve">Управління </w:t>
      </w:r>
      <w:r w:rsidR="00B15E40">
        <w:rPr>
          <w:rFonts w:ascii="Times New Roman" w:eastAsia="Times New Roman" w:hAnsi="Times New Roman" w:cs="Times New Roman"/>
          <w:b/>
          <w:bCs/>
          <w:color w:val="333333"/>
          <w:sz w:val="24"/>
          <w:szCs w:val="24"/>
          <w:lang w:val="uk-UA" w:eastAsia="ru-RU"/>
        </w:rPr>
        <w:t>правового забезпечення</w:t>
      </w:r>
    </w:p>
    <w:p w:rsidR="00B14C20" w:rsidRPr="00CF1D03" w:rsidRDefault="00B14C20"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CF1D03" w:rsidTr="002511D2">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1" w:name="n766"/>
            <w:bookmarkEnd w:id="1"/>
            <w:r w:rsidRPr="00CF1D03">
              <w:rPr>
                <w:rFonts w:ascii="Times New Roman" w:eastAsia="Times New Roman" w:hAnsi="Times New Roman" w:cs="Times New Roman"/>
                <w:sz w:val="24"/>
                <w:szCs w:val="24"/>
                <w:lang w:val="uk-UA" w:eastAsia="ru-RU"/>
              </w:rPr>
              <w:t>Загальні умови</w:t>
            </w:r>
          </w:p>
        </w:tc>
      </w:tr>
      <w:tr w:rsidR="00B15D37" w:rsidRPr="006503CA" w:rsidTr="002511D2">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6503CA" w:rsidRPr="006503CA" w:rsidRDefault="006503CA" w:rsidP="006503CA">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330642">
              <w:rPr>
                <w:rFonts w:ascii="Times New Roman" w:eastAsia="Times New Roman" w:hAnsi="Times New Roman" w:cs="Times New Roman"/>
                <w:sz w:val="24"/>
                <w:szCs w:val="24"/>
                <w:lang w:val="uk-UA" w:eastAsia="ru-RU"/>
              </w:rPr>
              <w:t>Бере у</w:t>
            </w:r>
            <w:r w:rsidRPr="006503CA">
              <w:rPr>
                <w:rFonts w:ascii="Times New Roman" w:eastAsia="Times New Roman" w:hAnsi="Times New Roman" w:cs="Times New Roman"/>
                <w:sz w:val="24"/>
                <w:szCs w:val="24"/>
                <w:lang w:val="uk-UA" w:eastAsia="ru-RU"/>
              </w:rPr>
              <w:t xml:space="preserve">часть у забезпеченні територіальними органами реалізації державної політики у сфері нагляду (контролю) у галузях електроенергетики та теплопостачання, в межах компетенції </w:t>
            </w:r>
            <w:r w:rsidR="00330642">
              <w:rPr>
                <w:rFonts w:ascii="Times New Roman" w:eastAsia="Times New Roman" w:hAnsi="Times New Roman" w:cs="Times New Roman"/>
                <w:sz w:val="24"/>
                <w:szCs w:val="24"/>
                <w:lang w:val="uk-UA" w:eastAsia="ru-RU"/>
              </w:rPr>
              <w:t>в</w:t>
            </w:r>
            <w:r w:rsidRPr="006503CA">
              <w:rPr>
                <w:rFonts w:ascii="Times New Roman" w:eastAsia="Times New Roman" w:hAnsi="Times New Roman" w:cs="Times New Roman"/>
                <w:sz w:val="24"/>
                <w:szCs w:val="24"/>
                <w:lang w:val="uk-UA" w:eastAsia="ru-RU"/>
              </w:rPr>
              <w:t>ідділу.</w:t>
            </w:r>
          </w:p>
          <w:p w:rsidR="006503CA" w:rsidRPr="006503CA" w:rsidRDefault="006503CA" w:rsidP="006503CA">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330642">
              <w:rPr>
                <w:rFonts w:ascii="Times New Roman" w:eastAsia="Times New Roman" w:hAnsi="Times New Roman" w:cs="Times New Roman"/>
                <w:sz w:val="24"/>
                <w:szCs w:val="24"/>
                <w:lang w:val="uk-UA" w:eastAsia="ru-RU"/>
              </w:rPr>
              <w:t>Бере у</w:t>
            </w:r>
            <w:r w:rsidR="00330642" w:rsidRPr="006503CA">
              <w:rPr>
                <w:rFonts w:ascii="Times New Roman" w:eastAsia="Times New Roman" w:hAnsi="Times New Roman" w:cs="Times New Roman"/>
                <w:sz w:val="24"/>
                <w:szCs w:val="24"/>
                <w:lang w:val="uk-UA" w:eastAsia="ru-RU"/>
              </w:rPr>
              <w:t>часть</w:t>
            </w:r>
            <w:r w:rsidRPr="006503CA">
              <w:rPr>
                <w:rFonts w:ascii="Times New Roman" w:eastAsia="Times New Roman" w:hAnsi="Times New Roman" w:cs="Times New Roman"/>
                <w:sz w:val="24"/>
                <w:szCs w:val="24"/>
                <w:lang w:val="uk-UA" w:eastAsia="ru-RU"/>
              </w:rPr>
              <w:t xml:space="preserve"> в організації роботи територіальних органів, пов’язаної з укладенням договорів (контрактів), участь у їх підготовці та здійсненні заходів, спрямованих на виконання договірних зобов’язань, забезпеченні захисту майнових прав і законних інтересів Держенергонагляду, а також погодження (візування) </w:t>
            </w:r>
            <w:proofErr w:type="spellStart"/>
            <w:r w:rsidRPr="006503CA">
              <w:rPr>
                <w:rFonts w:ascii="Times New Roman" w:eastAsia="Times New Roman" w:hAnsi="Times New Roman" w:cs="Times New Roman"/>
                <w:sz w:val="24"/>
                <w:szCs w:val="24"/>
                <w:lang w:val="uk-UA" w:eastAsia="ru-RU"/>
              </w:rPr>
              <w:t>проєктів</w:t>
            </w:r>
            <w:proofErr w:type="spellEnd"/>
            <w:r w:rsidRPr="006503CA">
              <w:rPr>
                <w:rFonts w:ascii="Times New Roman" w:eastAsia="Times New Roman" w:hAnsi="Times New Roman" w:cs="Times New Roman"/>
                <w:sz w:val="24"/>
                <w:szCs w:val="24"/>
                <w:lang w:val="uk-UA" w:eastAsia="ru-RU"/>
              </w:rPr>
              <w:t xml:space="preserve"> договорів за наявності погодження (візи) керівників заінтересованих структурних підрозділів Держенергонагляду.</w:t>
            </w:r>
          </w:p>
          <w:p w:rsidR="006503CA" w:rsidRPr="006503CA" w:rsidRDefault="006503CA" w:rsidP="006503CA">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6503CA">
              <w:rPr>
                <w:rFonts w:ascii="Times New Roman" w:eastAsia="Times New Roman" w:hAnsi="Times New Roman" w:cs="Times New Roman"/>
                <w:sz w:val="24"/>
                <w:szCs w:val="24"/>
                <w:lang w:val="uk-UA" w:eastAsia="ru-RU"/>
              </w:rPr>
              <w:t>Організ</w:t>
            </w:r>
            <w:r w:rsidR="00330642">
              <w:rPr>
                <w:rFonts w:ascii="Times New Roman" w:eastAsia="Times New Roman" w:hAnsi="Times New Roman" w:cs="Times New Roman"/>
                <w:sz w:val="24"/>
                <w:szCs w:val="24"/>
                <w:lang w:val="uk-UA" w:eastAsia="ru-RU"/>
              </w:rPr>
              <w:t>овує</w:t>
            </w:r>
            <w:r w:rsidRPr="006503CA">
              <w:rPr>
                <w:rFonts w:ascii="Times New Roman" w:eastAsia="Times New Roman" w:hAnsi="Times New Roman" w:cs="Times New Roman"/>
                <w:sz w:val="24"/>
                <w:szCs w:val="24"/>
                <w:lang w:val="uk-UA" w:eastAsia="ru-RU"/>
              </w:rPr>
              <w:t xml:space="preserve"> методи</w:t>
            </w:r>
            <w:r w:rsidR="00330642">
              <w:rPr>
                <w:rFonts w:ascii="Times New Roman" w:eastAsia="Times New Roman" w:hAnsi="Times New Roman" w:cs="Times New Roman"/>
                <w:sz w:val="24"/>
                <w:szCs w:val="24"/>
                <w:lang w:val="uk-UA" w:eastAsia="ru-RU"/>
              </w:rPr>
              <w:t>чне керівництво</w:t>
            </w:r>
            <w:r w:rsidRPr="006503CA">
              <w:rPr>
                <w:rFonts w:ascii="Times New Roman" w:eastAsia="Times New Roman" w:hAnsi="Times New Roman" w:cs="Times New Roman"/>
                <w:sz w:val="24"/>
                <w:szCs w:val="24"/>
                <w:lang w:val="uk-UA" w:eastAsia="ru-RU"/>
              </w:rPr>
              <w:t xml:space="preserve"> правовою роботою в територіальних органах, перевірка стану правової роботи та надання пропозиції на розгляд керівника Управління щодо її поліпшення, усунення недоліків у правовому забезпеченні діяльності територіальних органів</w:t>
            </w:r>
            <w:r>
              <w:rPr>
                <w:rFonts w:ascii="Times New Roman" w:eastAsia="Times New Roman" w:hAnsi="Times New Roman" w:cs="Times New Roman"/>
                <w:sz w:val="24"/>
                <w:szCs w:val="24"/>
                <w:lang w:val="uk-UA" w:eastAsia="ru-RU"/>
              </w:rPr>
              <w:t>.</w:t>
            </w:r>
          </w:p>
          <w:p w:rsidR="006503CA" w:rsidRPr="006503CA" w:rsidRDefault="006503CA" w:rsidP="006503CA">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330642" w:rsidRPr="006503CA">
              <w:rPr>
                <w:rFonts w:ascii="Times New Roman" w:eastAsia="Times New Roman" w:hAnsi="Times New Roman" w:cs="Times New Roman"/>
                <w:sz w:val="24"/>
                <w:szCs w:val="24"/>
                <w:lang w:val="uk-UA" w:eastAsia="ru-RU"/>
              </w:rPr>
              <w:t>Організ</w:t>
            </w:r>
            <w:r w:rsidR="00330642">
              <w:rPr>
                <w:rFonts w:ascii="Times New Roman" w:eastAsia="Times New Roman" w:hAnsi="Times New Roman" w:cs="Times New Roman"/>
                <w:sz w:val="24"/>
                <w:szCs w:val="24"/>
                <w:lang w:val="uk-UA" w:eastAsia="ru-RU"/>
              </w:rPr>
              <w:t>овує</w:t>
            </w:r>
            <w:r w:rsidR="00330642" w:rsidRPr="006503CA">
              <w:rPr>
                <w:rFonts w:ascii="Times New Roman" w:eastAsia="Times New Roman" w:hAnsi="Times New Roman" w:cs="Times New Roman"/>
                <w:sz w:val="24"/>
                <w:szCs w:val="24"/>
                <w:lang w:val="uk-UA" w:eastAsia="ru-RU"/>
              </w:rPr>
              <w:t xml:space="preserve"> </w:t>
            </w:r>
            <w:r w:rsidRPr="006503CA">
              <w:rPr>
                <w:rFonts w:ascii="Times New Roman" w:eastAsia="Times New Roman" w:hAnsi="Times New Roman" w:cs="Times New Roman"/>
                <w:sz w:val="24"/>
                <w:szCs w:val="24"/>
                <w:lang w:val="uk-UA" w:eastAsia="ru-RU"/>
              </w:rPr>
              <w:t>ведення претензійної та позовної роботи, здійснення контролю за її проведенням в територіальних органах.</w:t>
            </w:r>
          </w:p>
          <w:p w:rsidR="006503CA" w:rsidRPr="006503CA" w:rsidRDefault="006503CA" w:rsidP="006503CA">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00330642">
              <w:rPr>
                <w:rFonts w:ascii="Times New Roman" w:eastAsia="Times New Roman" w:hAnsi="Times New Roman" w:cs="Times New Roman"/>
                <w:sz w:val="24"/>
                <w:szCs w:val="24"/>
                <w:lang w:val="uk-UA" w:eastAsia="ru-RU"/>
              </w:rPr>
              <w:t>Забезпечує</w:t>
            </w:r>
            <w:r w:rsidRPr="006503CA">
              <w:rPr>
                <w:rFonts w:ascii="Times New Roman" w:eastAsia="Times New Roman" w:hAnsi="Times New Roman" w:cs="Times New Roman"/>
                <w:sz w:val="24"/>
                <w:szCs w:val="24"/>
                <w:lang w:val="uk-UA" w:eastAsia="ru-RU"/>
              </w:rPr>
              <w:t xml:space="preserve"> представлення в установленому порядку за дорученням керівника Держенергонагляду інтересів Держенергонагляду в судах, інших органах державної влади, правоохоронних органах, підприємствах, установах, організаціях всіх форм власності, у тому числі за кордоном.</w:t>
            </w:r>
          </w:p>
          <w:p w:rsidR="006503CA" w:rsidRPr="006503CA" w:rsidRDefault="006503CA" w:rsidP="006503CA">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00330642">
              <w:rPr>
                <w:rFonts w:ascii="Times New Roman" w:eastAsia="Times New Roman" w:hAnsi="Times New Roman" w:cs="Times New Roman"/>
                <w:sz w:val="24"/>
                <w:szCs w:val="24"/>
                <w:lang w:val="uk-UA" w:eastAsia="ru-RU"/>
              </w:rPr>
              <w:t>Організовує</w:t>
            </w:r>
            <w:r w:rsidRPr="006503CA">
              <w:rPr>
                <w:rFonts w:ascii="Times New Roman" w:eastAsia="Times New Roman" w:hAnsi="Times New Roman" w:cs="Times New Roman"/>
                <w:sz w:val="24"/>
                <w:szCs w:val="24"/>
                <w:lang w:val="uk-UA" w:eastAsia="ru-RU"/>
              </w:rPr>
              <w:t xml:space="preserve"> розгляд в межах компетенції запитів на публічну інформацію, звернень громадян та юридичних осіб з правових питань, звернень та запитів народних депутатів України, адвокатських запитів та опрацювання </w:t>
            </w:r>
            <w:proofErr w:type="spellStart"/>
            <w:r w:rsidRPr="006503CA">
              <w:rPr>
                <w:rFonts w:ascii="Times New Roman" w:eastAsia="Times New Roman" w:hAnsi="Times New Roman" w:cs="Times New Roman"/>
                <w:sz w:val="24"/>
                <w:szCs w:val="24"/>
                <w:lang w:val="uk-UA" w:eastAsia="ru-RU"/>
              </w:rPr>
              <w:t>проєктів</w:t>
            </w:r>
            <w:proofErr w:type="spellEnd"/>
            <w:r w:rsidRPr="006503CA">
              <w:rPr>
                <w:rFonts w:ascii="Times New Roman" w:eastAsia="Times New Roman" w:hAnsi="Times New Roman" w:cs="Times New Roman"/>
                <w:sz w:val="24"/>
                <w:szCs w:val="24"/>
                <w:lang w:val="uk-UA" w:eastAsia="ru-RU"/>
              </w:rPr>
              <w:t xml:space="preserve"> відповідей.</w:t>
            </w:r>
          </w:p>
          <w:p w:rsidR="006503CA" w:rsidRPr="006503CA" w:rsidRDefault="006503CA" w:rsidP="006503CA">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6503CA">
              <w:rPr>
                <w:rFonts w:ascii="Times New Roman" w:eastAsia="Times New Roman" w:hAnsi="Times New Roman" w:cs="Times New Roman"/>
                <w:sz w:val="24"/>
                <w:szCs w:val="24"/>
                <w:lang w:val="uk-UA" w:eastAsia="ru-RU"/>
              </w:rPr>
              <w:t>За доручен</w:t>
            </w:r>
            <w:r w:rsidR="00330642">
              <w:rPr>
                <w:rFonts w:ascii="Times New Roman" w:eastAsia="Times New Roman" w:hAnsi="Times New Roman" w:cs="Times New Roman"/>
                <w:sz w:val="24"/>
                <w:szCs w:val="24"/>
                <w:lang w:val="uk-UA" w:eastAsia="ru-RU"/>
              </w:rPr>
              <w:t>ням керівника Управління надає роз’яснення та інформацію</w:t>
            </w:r>
            <w:r w:rsidRPr="006503CA">
              <w:rPr>
                <w:rFonts w:ascii="Times New Roman" w:eastAsia="Times New Roman" w:hAnsi="Times New Roman" w:cs="Times New Roman"/>
                <w:sz w:val="24"/>
                <w:szCs w:val="24"/>
                <w:lang w:val="uk-UA" w:eastAsia="ru-RU"/>
              </w:rPr>
              <w:t xml:space="preserve"> структурним підрозділам </w:t>
            </w:r>
            <w:r w:rsidRPr="006503CA">
              <w:rPr>
                <w:rFonts w:ascii="Times New Roman" w:eastAsia="Times New Roman" w:hAnsi="Times New Roman" w:cs="Times New Roman"/>
                <w:sz w:val="24"/>
                <w:szCs w:val="24"/>
                <w:lang w:val="uk-UA" w:eastAsia="ru-RU"/>
              </w:rPr>
              <w:lastRenderedPageBreak/>
              <w:t>Держенергонагляду з питань, вирішення яких відноситьс</w:t>
            </w:r>
            <w:r w:rsidR="00330642">
              <w:rPr>
                <w:rFonts w:ascii="Times New Roman" w:eastAsia="Times New Roman" w:hAnsi="Times New Roman" w:cs="Times New Roman"/>
                <w:sz w:val="24"/>
                <w:szCs w:val="24"/>
                <w:lang w:val="uk-UA" w:eastAsia="ru-RU"/>
              </w:rPr>
              <w:t>я до компетенції в</w:t>
            </w:r>
            <w:r w:rsidRPr="006503CA">
              <w:rPr>
                <w:rFonts w:ascii="Times New Roman" w:eastAsia="Times New Roman" w:hAnsi="Times New Roman" w:cs="Times New Roman"/>
                <w:sz w:val="24"/>
                <w:szCs w:val="24"/>
                <w:lang w:val="uk-UA" w:eastAsia="ru-RU"/>
              </w:rPr>
              <w:t>ідділу.</w:t>
            </w:r>
          </w:p>
          <w:p w:rsidR="006503CA" w:rsidRPr="006503CA" w:rsidRDefault="006503CA" w:rsidP="006503CA">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00330642">
              <w:rPr>
                <w:rFonts w:ascii="Times New Roman" w:eastAsia="Times New Roman" w:hAnsi="Times New Roman" w:cs="Times New Roman"/>
                <w:sz w:val="24"/>
                <w:szCs w:val="24"/>
                <w:lang w:val="uk-UA" w:eastAsia="ru-RU"/>
              </w:rPr>
              <w:t>Здійснює підготовку</w:t>
            </w:r>
            <w:r w:rsidRPr="006503CA">
              <w:rPr>
                <w:rFonts w:ascii="Times New Roman" w:eastAsia="Times New Roman" w:hAnsi="Times New Roman" w:cs="Times New Roman"/>
                <w:sz w:val="24"/>
                <w:szCs w:val="24"/>
                <w:lang w:val="uk-UA" w:eastAsia="ru-RU"/>
              </w:rPr>
              <w:t xml:space="preserve"> довідкових, аналітичних </w:t>
            </w:r>
            <w:r w:rsidR="00330642">
              <w:rPr>
                <w:rFonts w:ascii="Times New Roman" w:eastAsia="Times New Roman" w:hAnsi="Times New Roman" w:cs="Times New Roman"/>
                <w:sz w:val="24"/>
                <w:szCs w:val="24"/>
                <w:lang w:val="uk-UA" w:eastAsia="ru-RU"/>
              </w:rPr>
              <w:t>матеріалів, організовує  в межах компетенції роботу пов’язану</w:t>
            </w:r>
            <w:r w:rsidRPr="006503CA">
              <w:rPr>
                <w:rFonts w:ascii="Times New Roman" w:eastAsia="Times New Roman" w:hAnsi="Times New Roman" w:cs="Times New Roman"/>
                <w:sz w:val="24"/>
                <w:szCs w:val="24"/>
                <w:lang w:val="uk-UA" w:eastAsia="ru-RU"/>
              </w:rPr>
              <w:t xml:space="preserve"> з веденням діловодства в Управлінні.</w:t>
            </w:r>
          </w:p>
          <w:p w:rsidR="00B15D37" w:rsidRPr="00D45230" w:rsidRDefault="006503CA" w:rsidP="006503CA">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Pr="006503CA">
              <w:rPr>
                <w:rFonts w:ascii="Times New Roman" w:eastAsia="Times New Roman" w:hAnsi="Times New Roman" w:cs="Times New Roman"/>
                <w:sz w:val="24"/>
                <w:szCs w:val="24"/>
                <w:lang w:val="uk-UA" w:eastAsia="ru-RU"/>
              </w:rPr>
              <w:t>За доручення</w:t>
            </w:r>
            <w:r w:rsidR="00330642">
              <w:rPr>
                <w:rFonts w:ascii="Times New Roman" w:eastAsia="Times New Roman" w:hAnsi="Times New Roman" w:cs="Times New Roman"/>
                <w:sz w:val="24"/>
                <w:szCs w:val="24"/>
                <w:lang w:val="uk-UA" w:eastAsia="ru-RU"/>
              </w:rPr>
              <w:t>м керівника Управління виконує інші завдань та обов’язки</w:t>
            </w:r>
            <w:r w:rsidRPr="006503CA">
              <w:rPr>
                <w:rFonts w:ascii="Times New Roman" w:eastAsia="Times New Roman" w:hAnsi="Times New Roman" w:cs="Times New Roman"/>
                <w:sz w:val="24"/>
                <w:szCs w:val="24"/>
                <w:lang w:val="uk-UA" w:eastAsia="ru-RU"/>
              </w:rPr>
              <w:t xml:space="preserve"> у межах компетенції в установленому порядку.</w:t>
            </w:r>
          </w:p>
        </w:tc>
      </w:tr>
      <w:tr w:rsidR="00B15D37" w:rsidRPr="008337EF" w:rsidTr="002511D2">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424CAC">
              <w:rPr>
                <w:rFonts w:ascii="Times New Roman" w:eastAsia="Times New Roman" w:hAnsi="Times New Roman" w:cs="Times New Roman"/>
                <w:sz w:val="24"/>
                <w:szCs w:val="24"/>
                <w:lang w:val="uk-UA" w:eastAsia="ru-RU"/>
              </w:rPr>
              <w:t>11000</w:t>
            </w:r>
            <w:r w:rsidR="0008115E">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rsidTr="00F01C26">
        <w:trPr>
          <w:trHeight w:val="1197"/>
        </w:trPr>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04071" w:rsidRPr="002A4043" w:rsidRDefault="00330642"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2A4043" w:rsidRDefault="00104071" w:rsidP="00DF545F">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2A4043">
              <w:rPr>
                <w:rFonts w:ascii="Times New Roman" w:eastAsia="Times New Roman" w:hAnsi="Times New Roman" w:cs="Times New Roman"/>
                <w:sz w:val="24"/>
                <w:szCs w:val="24"/>
                <w:lang w:val="uk-UA" w:eastAsia="ru-RU"/>
              </w:rPr>
              <w:t>обов</w:t>
            </w:r>
            <w:proofErr w:type="spellEnd"/>
            <w:r w:rsidR="00DF545F" w:rsidRPr="00900966">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w:t>
            </w:r>
            <w:r w:rsidR="00330642">
              <w:rPr>
                <w:rFonts w:ascii="Times New Roman" w:eastAsia="Times New Roman" w:hAnsi="Times New Roman" w:cs="Times New Roman"/>
                <w:sz w:val="24"/>
                <w:szCs w:val="24"/>
                <w:lang w:val="uk-UA" w:eastAsia="ru-RU"/>
              </w:rPr>
              <w:t>вого</w:t>
            </w:r>
            <w:proofErr w:type="spellEnd"/>
            <w:r w:rsidR="00330642">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rsidTr="00F01C26">
        <w:trPr>
          <w:trHeight w:val="3110"/>
        </w:trPr>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w:t>
            </w:r>
            <w:r w:rsidR="00DF545F">
              <w:rPr>
                <w:rFonts w:ascii="Times New Roman" w:eastAsia="Times New Roman" w:hAnsi="Times New Roman" w:cs="Times New Roman"/>
                <w:sz w:val="24"/>
                <w:szCs w:val="24"/>
                <w:lang w:val="uk-UA" w:eastAsia="ru-RU"/>
              </w:rPr>
              <w:t>і</w:t>
            </w:r>
            <w:r w:rsidRPr="00AD19B1">
              <w:rPr>
                <w:rFonts w:ascii="Times New Roman" w:eastAsia="Times New Roman" w:hAnsi="Times New Roman" w:cs="Times New Roman"/>
                <w:sz w:val="24"/>
                <w:szCs w:val="24"/>
                <w:lang w:val="uk-UA" w:eastAsia="ru-RU"/>
              </w:rPr>
              <w:t xml:space="preserve"> змінами);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w:t>
            </w:r>
            <w:r w:rsidR="00DF545F">
              <w:rPr>
                <w:rFonts w:ascii="Times New Roman" w:eastAsia="Times New Roman" w:hAnsi="Times New Roman" w:cs="Times New Roman"/>
                <w:sz w:val="24"/>
                <w:szCs w:val="24"/>
                <w:lang w:val="uk-UA" w:eastAsia="ru-RU"/>
              </w:rPr>
              <w:t>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прізвище, ім’я, по батькові кандидата;</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DF545F">
              <w:rPr>
                <w:rFonts w:ascii="Times New Roman" w:eastAsia="Times New Roman" w:hAnsi="Times New Roman" w:cs="Times New Roman"/>
                <w:sz w:val="24"/>
                <w:szCs w:val="24"/>
                <w:lang w:val="uk-UA" w:eastAsia="ru-RU"/>
              </w:rPr>
              <w:t>.</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CD5867" w:rsidRPr="00CD5867" w:rsidRDefault="00CD5867" w:rsidP="00CD5867">
            <w:pPr>
              <w:spacing w:after="0" w:line="240" w:lineRule="auto"/>
              <w:ind w:left="176" w:right="132"/>
              <w:jc w:val="both"/>
              <w:rPr>
                <w:rFonts w:ascii="Times New Roman" w:eastAsia="Times New Roman" w:hAnsi="Times New Roman" w:cs="Times New Roman"/>
                <w:sz w:val="24"/>
                <w:szCs w:val="24"/>
                <w:lang w:val="uk-UA" w:eastAsia="ru-RU"/>
              </w:rPr>
            </w:pPr>
            <w:r w:rsidRPr="00CD5867">
              <w:rPr>
                <w:rFonts w:ascii="Times New Roman" w:eastAsia="Times New Roman" w:hAnsi="Times New Roman" w:cs="Times New Roman"/>
                <w:sz w:val="24"/>
                <w:szCs w:val="24"/>
                <w:lang w:val="uk-UA" w:eastAsia="ru-RU"/>
              </w:rPr>
              <w:t xml:space="preserve">Інформація приймається до 17 год. 00 хв. </w:t>
            </w:r>
            <w:r w:rsidR="000C01DE">
              <w:rPr>
                <w:rFonts w:ascii="Times New Roman" w:eastAsia="Times New Roman" w:hAnsi="Times New Roman" w:cs="Times New Roman"/>
                <w:sz w:val="24"/>
                <w:szCs w:val="24"/>
                <w:lang w:val="uk-UA" w:eastAsia="ru-RU"/>
              </w:rPr>
              <w:t>12</w:t>
            </w:r>
            <w:r w:rsidRPr="00CD5867">
              <w:rPr>
                <w:rFonts w:ascii="Times New Roman" w:eastAsia="Times New Roman" w:hAnsi="Times New Roman" w:cs="Times New Roman"/>
                <w:sz w:val="24"/>
                <w:szCs w:val="24"/>
                <w:lang w:val="uk-UA" w:eastAsia="ru-RU"/>
              </w:rPr>
              <w:t xml:space="preserve"> </w:t>
            </w:r>
            <w:r w:rsidR="000C01DE">
              <w:rPr>
                <w:rFonts w:ascii="Times New Roman" w:eastAsia="Times New Roman" w:hAnsi="Times New Roman" w:cs="Times New Roman"/>
                <w:sz w:val="24"/>
                <w:szCs w:val="24"/>
                <w:lang w:val="uk-UA" w:eastAsia="ru-RU"/>
              </w:rPr>
              <w:t>липня</w:t>
            </w:r>
            <w:r w:rsidRPr="00CD5867">
              <w:rPr>
                <w:rFonts w:ascii="Times New Roman" w:eastAsia="Times New Roman" w:hAnsi="Times New Roman" w:cs="Times New Roman"/>
                <w:sz w:val="24"/>
                <w:szCs w:val="24"/>
                <w:lang w:val="uk-UA" w:eastAsia="ru-RU"/>
              </w:rPr>
              <w:t xml:space="preserve"> </w:t>
            </w:r>
          </w:p>
          <w:p w:rsidR="001C3886" w:rsidRPr="00AD19B1" w:rsidRDefault="00CD5867" w:rsidP="00CD5867">
            <w:pPr>
              <w:spacing w:after="0" w:line="240" w:lineRule="auto"/>
              <w:ind w:left="176" w:right="132"/>
              <w:jc w:val="both"/>
              <w:rPr>
                <w:rFonts w:ascii="Times New Roman" w:eastAsia="Times New Roman" w:hAnsi="Times New Roman" w:cs="Times New Roman"/>
                <w:sz w:val="24"/>
                <w:szCs w:val="24"/>
                <w:lang w:val="uk-UA" w:eastAsia="ru-RU"/>
              </w:rPr>
            </w:pPr>
            <w:r w:rsidRPr="00CD5867">
              <w:rPr>
                <w:rFonts w:ascii="Times New Roman" w:eastAsia="Times New Roman" w:hAnsi="Times New Roman" w:cs="Times New Roman"/>
                <w:sz w:val="24"/>
                <w:szCs w:val="24"/>
                <w:lang w:val="uk-UA" w:eastAsia="ru-RU"/>
              </w:rPr>
              <w:t>2021 року включно</w:t>
            </w:r>
          </w:p>
        </w:tc>
      </w:tr>
      <w:tr w:rsidR="001C3886" w:rsidRPr="00B54E49" w:rsidTr="00F01C26">
        <w:trPr>
          <w:trHeight w:val="227"/>
        </w:trPr>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117B40" w:rsidRDefault="001C3886" w:rsidP="0008115E">
            <w:pPr>
              <w:pStyle w:val="a8"/>
              <w:ind w:left="142" w:right="63"/>
              <w:rPr>
                <w:rFonts w:ascii="Times New Roman" w:hAnsi="Times New Roman" w:cs="Times New Roman"/>
                <w:sz w:val="24"/>
                <w:szCs w:val="24"/>
                <w:lang w:val="uk-UA" w:eastAsia="ru-RU"/>
              </w:rPr>
            </w:pPr>
            <w:r w:rsidRPr="00117B40">
              <w:rPr>
                <w:rFonts w:ascii="Times New Roman" w:hAnsi="Times New Roman" w:cs="Times New Roman"/>
                <w:sz w:val="24"/>
                <w:szCs w:val="24"/>
                <w:lang w:val="uk-UA" w:eastAsia="ru-RU"/>
              </w:rPr>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rsidTr="002511D2">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C543C2"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rsidR="00F91443"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rsidR="00F91443"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C3886" w:rsidRPr="00B54E49" w:rsidRDefault="00F91443" w:rsidP="0008115E">
            <w:pPr>
              <w:pStyle w:val="a8"/>
              <w:ind w:left="142" w:right="63"/>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B87886">
              <w:rPr>
                <w:rFonts w:ascii="Times New Roman" w:hAnsi="Times New Roman" w:cs="Times New Roman"/>
                <w:sz w:val="24"/>
                <w:szCs w:val="24"/>
                <w:lang w:val="uk-UA" w:eastAsia="ru-RU"/>
              </w:rPr>
              <w:t>івбесіди з метою визначення суб</w:t>
            </w:r>
            <w:r w:rsidR="00B87886" w:rsidRPr="00900966">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87" w:type="dxa"/>
            <w:tcBorders>
              <w:top w:val="single" w:sz="2" w:space="0" w:color="auto"/>
              <w:left w:val="single" w:sz="2" w:space="0" w:color="auto"/>
              <w:bottom w:val="single" w:sz="2" w:space="0" w:color="auto"/>
              <w:right w:val="single" w:sz="2" w:space="0" w:color="auto"/>
            </w:tcBorders>
            <w:vAlign w:val="center"/>
          </w:tcPr>
          <w:p w:rsidR="0059573E" w:rsidRPr="00F01A67" w:rsidRDefault="000C01DE" w:rsidP="0059573E">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r w:rsidR="0059573E" w:rsidRPr="0042248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лип</w:t>
            </w:r>
            <w:r w:rsidR="0059573E" w:rsidRPr="0042248F">
              <w:rPr>
                <w:rFonts w:ascii="Times New Roman" w:eastAsia="Times New Roman" w:hAnsi="Times New Roman" w:cs="Times New Roman"/>
                <w:sz w:val="24"/>
                <w:szCs w:val="24"/>
                <w:lang w:val="uk-UA" w:eastAsia="ru-RU"/>
              </w:rPr>
              <w:t>ня 2021 року о 10</w:t>
            </w:r>
            <w:r w:rsidR="003826EB">
              <w:rPr>
                <w:rFonts w:ascii="Times New Roman" w:eastAsia="Times New Roman" w:hAnsi="Times New Roman" w:cs="Times New Roman"/>
                <w:sz w:val="24"/>
                <w:szCs w:val="24"/>
                <w:lang w:val="uk-UA" w:eastAsia="ru-RU"/>
              </w:rPr>
              <w:t> </w:t>
            </w:r>
            <w:r w:rsidR="00DF545F">
              <w:rPr>
                <w:rFonts w:ascii="Times New Roman" w:eastAsia="Times New Roman" w:hAnsi="Times New Roman" w:cs="Times New Roman"/>
                <w:sz w:val="24"/>
                <w:szCs w:val="24"/>
                <w:lang w:val="uk-UA" w:eastAsia="ru-RU"/>
              </w:rPr>
              <w:t>год.</w:t>
            </w:r>
            <w:r w:rsidR="003826EB">
              <w:rPr>
                <w:rFonts w:ascii="Times New Roman" w:eastAsia="Times New Roman" w:hAnsi="Times New Roman" w:cs="Times New Roman"/>
                <w:sz w:val="24"/>
                <w:szCs w:val="24"/>
                <w:lang w:val="uk-UA" w:eastAsia="ru-RU"/>
              </w:rPr>
              <w:t> </w:t>
            </w:r>
            <w:r w:rsidR="0059573E" w:rsidRPr="0042248F">
              <w:rPr>
                <w:rFonts w:ascii="Times New Roman" w:eastAsia="Times New Roman" w:hAnsi="Times New Roman" w:cs="Times New Roman"/>
                <w:sz w:val="24"/>
                <w:szCs w:val="24"/>
                <w:lang w:val="uk-UA" w:eastAsia="ru-RU"/>
              </w:rPr>
              <w:t xml:space="preserve">00 </w:t>
            </w:r>
            <w:r w:rsidR="00DF545F">
              <w:rPr>
                <w:rFonts w:ascii="Times New Roman" w:eastAsia="Times New Roman" w:hAnsi="Times New Roman" w:cs="Times New Roman"/>
                <w:sz w:val="24"/>
                <w:szCs w:val="24"/>
                <w:lang w:val="uk-UA" w:eastAsia="ru-RU"/>
              </w:rPr>
              <w:t>хв.</w:t>
            </w:r>
            <w:r w:rsidR="0059573E" w:rsidRPr="0042248F">
              <w:rPr>
                <w:rFonts w:ascii="Times New Roman" w:eastAsia="Times New Roman" w:hAnsi="Times New Roman" w:cs="Times New Roman"/>
                <w:sz w:val="24"/>
                <w:szCs w:val="24"/>
                <w:lang w:val="uk-UA" w:eastAsia="ru-RU"/>
              </w:rPr>
              <w:t xml:space="preserve"> </w:t>
            </w:r>
            <w:r w:rsidR="003826EB">
              <w:rPr>
                <w:rFonts w:ascii="Times New Roman" w:eastAsia="Times New Roman" w:hAnsi="Times New Roman" w:cs="Times New Roman"/>
                <w:sz w:val="24"/>
                <w:szCs w:val="24"/>
                <w:lang w:val="uk-UA" w:eastAsia="ru-RU"/>
              </w:rPr>
              <w:t>–</w:t>
            </w:r>
            <w:r w:rsidR="0059573E"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9573E" w:rsidRPr="00F01A67" w:rsidRDefault="0059573E" w:rsidP="0059573E">
            <w:pPr>
              <w:spacing w:after="0" w:line="240" w:lineRule="auto"/>
              <w:ind w:left="176" w:right="132"/>
              <w:jc w:val="both"/>
              <w:rPr>
                <w:rFonts w:ascii="Times New Roman" w:eastAsia="Times New Roman" w:hAnsi="Times New Roman" w:cs="Times New Roman"/>
                <w:sz w:val="24"/>
                <w:szCs w:val="24"/>
                <w:lang w:val="uk-UA" w:eastAsia="ru-RU"/>
              </w:rPr>
            </w:pPr>
          </w:p>
          <w:p w:rsidR="001C3886" w:rsidRPr="00B54E49" w:rsidRDefault="00A17064" w:rsidP="0059573E">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59573E"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59573E" w:rsidRPr="00F01A67">
              <w:rPr>
                <w:rFonts w:ascii="Times New Roman" w:eastAsia="Times New Roman" w:hAnsi="Times New Roman" w:cs="Times New Roman"/>
                <w:sz w:val="24"/>
                <w:szCs w:val="24"/>
                <w:lang w:val="uk-UA" w:eastAsia="ru-RU"/>
              </w:rPr>
              <w:t>Webex</w:t>
            </w:r>
            <w:proofErr w:type="spellEnd"/>
          </w:p>
        </w:tc>
      </w:tr>
      <w:tr w:rsidR="001C3886" w:rsidRPr="008337EF" w:rsidTr="00F01C26">
        <w:trPr>
          <w:trHeight w:val="1368"/>
        </w:trPr>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3826EB">
              <w:rPr>
                <w:rFonts w:ascii="Times New Roman" w:eastAsia="Times New Roman" w:hAnsi="Times New Roman" w:cs="Times New Roman"/>
                <w:sz w:val="24"/>
                <w:szCs w:val="24"/>
                <w:lang w:val="uk-UA" w:eastAsia="ru-RU"/>
              </w:rPr>
              <w:t>;</w:t>
            </w:r>
          </w:p>
          <w:p w:rsidR="006A3678" w:rsidRPr="00117B40" w:rsidRDefault="000C01DE"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r w:rsidR="003826EB">
              <w:rPr>
                <w:rFonts w:ascii="Times New Roman" w:eastAsia="Times New Roman" w:hAnsi="Times New Roman" w:cs="Times New Roman"/>
                <w:sz w:val="24"/>
                <w:szCs w:val="24"/>
                <w:lang w:val="uk-UA" w:eastAsia="ru-RU"/>
              </w:rPr>
              <w:t>;</w:t>
            </w:r>
          </w:p>
          <w:p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(044) 204-79-19</w:t>
            </w:r>
            <w:r w:rsidR="003826EB">
              <w:rPr>
                <w:rFonts w:ascii="Times New Roman" w:eastAsia="Times New Roman" w:hAnsi="Times New Roman" w:cs="Times New Roman"/>
                <w:sz w:val="24"/>
                <w:szCs w:val="24"/>
                <w:lang w:val="uk-UA" w:eastAsia="ru-RU"/>
              </w:rPr>
              <w:t>;</w:t>
            </w:r>
          </w:p>
          <w:p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rsidTr="00F01C26">
        <w:trPr>
          <w:trHeight w:val="116"/>
        </w:trPr>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Кваліфікаційні вимоги</w:t>
            </w:r>
          </w:p>
        </w:tc>
      </w:tr>
      <w:tr w:rsidR="001C3886" w:rsidRPr="00B54E49" w:rsidTr="00F01C26">
        <w:trPr>
          <w:trHeight w:val="75"/>
        </w:trPr>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9556E0" w:rsidRPr="00117B40" w:rsidRDefault="008337EF" w:rsidP="00B14936">
            <w:pPr>
              <w:spacing w:after="0" w:line="240" w:lineRule="auto"/>
              <w:ind w:left="207" w:right="132"/>
              <w:jc w:val="both"/>
              <w:rPr>
                <w:rFonts w:ascii="Times New Roman" w:eastAsia="Times New Roman" w:hAnsi="Times New Roman" w:cs="Times New Roman"/>
                <w:sz w:val="24"/>
                <w:szCs w:val="24"/>
                <w:lang w:val="uk-UA" w:eastAsia="ru-RU"/>
              </w:rPr>
            </w:pPr>
            <w:r w:rsidRPr="001F3F23">
              <w:rPr>
                <w:rFonts w:ascii="Times New Roman" w:eastAsia="Times New Roman" w:hAnsi="Times New Roman" w:cs="Times New Roman"/>
                <w:sz w:val="24"/>
                <w:szCs w:val="24"/>
                <w:lang w:val="uk-UA" w:eastAsia="ru-RU"/>
              </w:rPr>
              <w:t>Ступінь вищої освіти не нижче магістра у галузі знань «Право»</w:t>
            </w:r>
          </w:p>
        </w:tc>
      </w:tr>
      <w:tr w:rsidR="001C3886" w:rsidRPr="00B54E49" w:rsidTr="002511D2">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556E0" w:rsidP="00B14936">
            <w:pPr>
              <w:spacing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w:t>
            </w:r>
            <w:bookmarkStart w:id="2" w:name="_GoBack"/>
            <w:bookmarkEnd w:id="2"/>
            <w:r w:rsidRPr="00117B40">
              <w:rPr>
                <w:rFonts w:ascii="Times New Roman" w:eastAsia="Times New Roman" w:hAnsi="Times New Roman" w:cs="Times New Roman"/>
                <w:sz w:val="24"/>
                <w:szCs w:val="24"/>
                <w:lang w:val="uk-UA" w:eastAsia="ru-RU"/>
              </w:rPr>
              <w:t>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rsidTr="00F01C26">
        <w:trPr>
          <w:trHeight w:val="75"/>
        </w:trPr>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rsidTr="002511D2">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rsidTr="002511D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rsidTr="002511D2">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rsidTr="002511D2">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rsidTr="002511D2">
        <w:tc>
          <w:tcPr>
            <w:tcW w:w="555"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87" w:type="dxa"/>
            <w:tcBorders>
              <w:top w:val="single" w:sz="2" w:space="0" w:color="auto"/>
              <w:left w:val="single" w:sz="2" w:space="0" w:color="auto"/>
              <w:bottom w:val="single" w:sz="2" w:space="0" w:color="auto"/>
              <w:right w:val="single" w:sz="2" w:space="0" w:color="auto"/>
            </w:tcBorders>
            <w:vAlign w:val="center"/>
          </w:tcPr>
          <w:p w:rsidR="00F86951" w:rsidRPr="00117B40"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rsidTr="002511D2">
        <w:trPr>
          <w:trHeight w:val="75"/>
        </w:trPr>
        <w:tc>
          <w:tcPr>
            <w:tcW w:w="555"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87" w:type="dxa"/>
            <w:tcBorders>
              <w:top w:val="single" w:sz="2" w:space="0" w:color="auto"/>
              <w:left w:val="single" w:sz="2" w:space="0" w:color="auto"/>
              <w:bottom w:val="single" w:sz="2" w:space="0" w:color="auto"/>
              <w:right w:val="single" w:sz="2" w:space="0" w:color="auto"/>
            </w:tcBorders>
            <w:vAlign w:val="center"/>
          </w:tcPr>
          <w:p w:rsidR="00FB0A07" w:rsidRPr="00117B40" w:rsidRDefault="003826EB"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rsidTr="003949F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rsidTr="003949FB">
        <w:tc>
          <w:tcPr>
            <w:tcW w:w="555"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5"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rsidTr="003949FB">
        <w:tc>
          <w:tcPr>
            <w:tcW w:w="555"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F6300B" w:rsidRPr="00F01C26" w:rsidRDefault="00F6300B" w:rsidP="00F01C26">
            <w:pPr>
              <w:spacing w:after="0" w:line="240" w:lineRule="auto"/>
              <w:ind w:left="154" w:right="132"/>
              <w:jc w:val="both"/>
              <w:rPr>
                <w:rFonts w:ascii="Times New Roman" w:eastAsia="Times New Roman" w:hAnsi="Times New Roman" w:cs="Times New Roman"/>
                <w:sz w:val="24"/>
                <w:szCs w:val="24"/>
                <w:lang w:val="uk-UA" w:eastAsia="ru-RU"/>
              </w:rPr>
            </w:pPr>
            <w:r w:rsidRPr="00F01C26">
              <w:rPr>
                <w:rFonts w:ascii="Times New Roman" w:eastAsia="Times New Roman" w:hAnsi="Times New Roman" w:cs="Times New Roman"/>
                <w:sz w:val="24"/>
                <w:szCs w:val="24"/>
                <w:lang w:val="uk-UA" w:eastAsia="ru-RU"/>
              </w:rPr>
              <w:t>Знання:</w:t>
            </w:r>
          </w:p>
          <w:p w:rsidR="003949FB" w:rsidRPr="00F01C26" w:rsidRDefault="003949FB" w:rsidP="00F01C26">
            <w:pPr>
              <w:spacing w:after="0" w:line="240" w:lineRule="auto"/>
              <w:ind w:left="154" w:right="132"/>
              <w:jc w:val="both"/>
              <w:rPr>
                <w:rFonts w:ascii="Times New Roman" w:hAnsi="Times New Roman" w:cs="Times New Roman"/>
                <w:sz w:val="24"/>
                <w:szCs w:val="24"/>
                <w:lang w:val="uk-UA" w:eastAsia="ru-RU"/>
              </w:rPr>
            </w:pPr>
            <w:r w:rsidRPr="00F01C26">
              <w:rPr>
                <w:rFonts w:ascii="Times New Roman" w:eastAsia="Times New Roman" w:hAnsi="Times New Roman" w:cs="Times New Roman"/>
                <w:sz w:val="24"/>
                <w:szCs w:val="24"/>
                <w:lang w:val="uk-UA" w:eastAsia="ru-RU"/>
              </w:rPr>
              <w:t>1</w:t>
            </w:r>
            <w:r w:rsidR="000C01DE" w:rsidRPr="00F01C26">
              <w:rPr>
                <w:rFonts w:ascii="Times New Roman" w:eastAsia="Times New Roman" w:hAnsi="Times New Roman" w:cs="Times New Roman"/>
                <w:sz w:val="24"/>
                <w:szCs w:val="24"/>
                <w:lang w:val="uk-UA" w:eastAsia="ru-RU"/>
              </w:rPr>
              <w:t>. Закон</w:t>
            </w:r>
            <w:r w:rsidR="00F01C26">
              <w:rPr>
                <w:rFonts w:ascii="Times New Roman" w:eastAsia="Times New Roman" w:hAnsi="Times New Roman" w:cs="Times New Roman"/>
                <w:sz w:val="24"/>
                <w:szCs w:val="24"/>
                <w:lang w:val="uk-UA" w:eastAsia="ru-RU"/>
              </w:rPr>
              <w:t>у</w:t>
            </w:r>
            <w:r w:rsidR="000C01DE" w:rsidRPr="00F01C26">
              <w:rPr>
                <w:rFonts w:ascii="Times New Roman" w:eastAsia="Times New Roman" w:hAnsi="Times New Roman" w:cs="Times New Roman"/>
                <w:sz w:val="24"/>
                <w:szCs w:val="24"/>
                <w:lang w:val="uk-UA" w:eastAsia="ru-RU"/>
              </w:rPr>
              <w:t xml:space="preserve"> України</w:t>
            </w:r>
            <w:r w:rsidR="00F01C26">
              <w:rPr>
                <w:rFonts w:ascii="Times New Roman" w:eastAsia="Times New Roman" w:hAnsi="Times New Roman" w:cs="Times New Roman"/>
                <w:sz w:val="24"/>
                <w:szCs w:val="24"/>
                <w:lang w:val="uk-UA" w:eastAsia="ru-RU"/>
              </w:rPr>
              <w:t xml:space="preserve"> </w:t>
            </w:r>
            <w:r w:rsidRPr="00F01C26">
              <w:rPr>
                <w:rFonts w:ascii="Times New Roman" w:hAnsi="Times New Roman" w:cs="Times New Roman"/>
                <w:sz w:val="24"/>
                <w:szCs w:val="24"/>
                <w:lang w:val="uk-UA" w:eastAsia="ru-RU"/>
              </w:rPr>
              <w:t>«Про ринок електричної енергії»</w:t>
            </w:r>
            <w:r w:rsidR="00330642">
              <w:rPr>
                <w:rFonts w:ascii="Times New Roman" w:hAnsi="Times New Roman" w:cs="Times New Roman"/>
                <w:sz w:val="24"/>
                <w:szCs w:val="24"/>
                <w:lang w:val="uk-UA" w:eastAsia="ru-RU"/>
              </w:rPr>
              <w:t>.</w:t>
            </w:r>
          </w:p>
          <w:p w:rsidR="003949FB" w:rsidRPr="00F01C26" w:rsidRDefault="00F01C26" w:rsidP="00F01C26">
            <w:pPr>
              <w:spacing w:after="0" w:line="240" w:lineRule="auto"/>
              <w:ind w:left="154"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2. </w:t>
            </w:r>
            <w:r w:rsidRPr="00F01C26">
              <w:rPr>
                <w:rFonts w:ascii="Times New Roman" w:eastAsia="Times New Roman" w:hAnsi="Times New Roman" w:cs="Times New Roman"/>
                <w:sz w:val="24"/>
                <w:szCs w:val="24"/>
                <w:lang w:val="uk-UA" w:eastAsia="ru-RU"/>
              </w:rPr>
              <w:t>Закон</w:t>
            </w:r>
            <w:r>
              <w:rPr>
                <w:rFonts w:ascii="Times New Roman" w:eastAsia="Times New Roman" w:hAnsi="Times New Roman" w:cs="Times New Roman"/>
                <w:sz w:val="24"/>
                <w:szCs w:val="24"/>
                <w:lang w:val="uk-UA" w:eastAsia="ru-RU"/>
              </w:rPr>
              <w:t>у</w:t>
            </w:r>
            <w:r w:rsidRPr="00F01C26">
              <w:rPr>
                <w:rFonts w:ascii="Times New Roman" w:eastAsia="Times New Roman" w:hAnsi="Times New Roman" w:cs="Times New Roman"/>
                <w:sz w:val="24"/>
                <w:szCs w:val="24"/>
                <w:lang w:val="uk-UA" w:eastAsia="ru-RU"/>
              </w:rPr>
              <w:t xml:space="preserve"> України</w:t>
            </w:r>
            <w:r w:rsidRPr="00F01C26">
              <w:rPr>
                <w:rFonts w:ascii="Times New Roman" w:hAnsi="Times New Roman" w:cs="Times New Roman"/>
                <w:sz w:val="24"/>
                <w:szCs w:val="24"/>
                <w:lang w:val="uk-UA" w:eastAsia="ru-RU"/>
              </w:rPr>
              <w:t xml:space="preserve"> </w:t>
            </w:r>
            <w:r w:rsidR="003949FB" w:rsidRPr="00F01C26">
              <w:rPr>
                <w:rFonts w:ascii="Times New Roman" w:hAnsi="Times New Roman" w:cs="Times New Roman"/>
                <w:sz w:val="24"/>
                <w:szCs w:val="24"/>
                <w:lang w:val="uk-UA" w:eastAsia="ru-RU"/>
              </w:rPr>
              <w:t>«Про теплопостачання»</w:t>
            </w:r>
            <w:r w:rsidR="00330642">
              <w:rPr>
                <w:rFonts w:ascii="Times New Roman" w:hAnsi="Times New Roman" w:cs="Times New Roman"/>
                <w:sz w:val="24"/>
                <w:szCs w:val="24"/>
                <w:lang w:val="uk-UA" w:eastAsia="ru-RU"/>
              </w:rPr>
              <w:t>.</w:t>
            </w:r>
          </w:p>
          <w:p w:rsidR="003949FB" w:rsidRPr="00F01C26" w:rsidRDefault="00F01C26" w:rsidP="00F01C26">
            <w:pPr>
              <w:spacing w:after="0" w:line="240" w:lineRule="auto"/>
              <w:ind w:left="154"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3. </w:t>
            </w:r>
            <w:r w:rsidRPr="00F01C26">
              <w:rPr>
                <w:rFonts w:ascii="Times New Roman" w:eastAsia="Times New Roman" w:hAnsi="Times New Roman" w:cs="Times New Roman"/>
                <w:sz w:val="24"/>
                <w:szCs w:val="24"/>
                <w:lang w:val="uk-UA" w:eastAsia="ru-RU"/>
              </w:rPr>
              <w:t>Закон</w:t>
            </w:r>
            <w:r>
              <w:rPr>
                <w:rFonts w:ascii="Times New Roman" w:eastAsia="Times New Roman" w:hAnsi="Times New Roman" w:cs="Times New Roman"/>
                <w:sz w:val="24"/>
                <w:szCs w:val="24"/>
                <w:lang w:val="uk-UA" w:eastAsia="ru-RU"/>
              </w:rPr>
              <w:t>у</w:t>
            </w:r>
            <w:r w:rsidRPr="00F01C26">
              <w:rPr>
                <w:rFonts w:ascii="Times New Roman" w:eastAsia="Times New Roman" w:hAnsi="Times New Roman" w:cs="Times New Roman"/>
                <w:sz w:val="24"/>
                <w:szCs w:val="24"/>
                <w:lang w:val="uk-UA" w:eastAsia="ru-RU"/>
              </w:rPr>
              <w:t xml:space="preserve"> України</w:t>
            </w:r>
            <w:r w:rsidRPr="00F01C26">
              <w:rPr>
                <w:rFonts w:ascii="Times New Roman" w:hAnsi="Times New Roman" w:cs="Times New Roman"/>
                <w:sz w:val="24"/>
                <w:szCs w:val="24"/>
                <w:lang w:val="uk-UA" w:eastAsia="ru-RU"/>
              </w:rPr>
              <w:t xml:space="preserve"> </w:t>
            </w:r>
            <w:r w:rsidR="003949FB" w:rsidRPr="00F01C26">
              <w:rPr>
                <w:rFonts w:ascii="Times New Roman" w:hAnsi="Times New Roman" w:cs="Times New Roman"/>
                <w:sz w:val="24"/>
                <w:szCs w:val="24"/>
                <w:lang w:val="uk-UA" w:eastAsia="ru-RU"/>
              </w:rPr>
              <w:t>«Про основні засади державного нагляду (контролю) у сфері господарської діяльності»</w:t>
            </w:r>
            <w:r w:rsidR="00330642">
              <w:rPr>
                <w:rFonts w:ascii="Times New Roman" w:hAnsi="Times New Roman" w:cs="Times New Roman"/>
                <w:sz w:val="24"/>
                <w:szCs w:val="24"/>
                <w:lang w:val="uk-UA" w:eastAsia="ru-RU"/>
              </w:rPr>
              <w:t>.</w:t>
            </w:r>
          </w:p>
          <w:p w:rsidR="003949FB" w:rsidRPr="00F01C26" w:rsidRDefault="00F01C26" w:rsidP="00F01C26">
            <w:pPr>
              <w:spacing w:after="0" w:line="240" w:lineRule="auto"/>
              <w:ind w:left="154"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4. </w:t>
            </w:r>
            <w:r w:rsidRPr="00F01C26">
              <w:rPr>
                <w:rFonts w:ascii="Times New Roman" w:eastAsia="Times New Roman" w:hAnsi="Times New Roman" w:cs="Times New Roman"/>
                <w:sz w:val="24"/>
                <w:szCs w:val="24"/>
                <w:lang w:val="uk-UA" w:eastAsia="ru-RU"/>
              </w:rPr>
              <w:t>Закон</w:t>
            </w:r>
            <w:r>
              <w:rPr>
                <w:rFonts w:ascii="Times New Roman" w:eastAsia="Times New Roman" w:hAnsi="Times New Roman" w:cs="Times New Roman"/>
                <w:sz w:val="24"/>
                <w:szCs w:val="24"/>
                <w:lang w:val="uk-UA" w:eastAsia="ru-RU"/>
              </w:rPr>
              <w:t>у</w:t>
            </w:r>
            <w:r w:rsidRPr="00F01C26">
              <w:rPr>
                <w:rFonts w:ascii="Times New Roman" w:eastAsia="Times New Roman" w:hAnsi="Times New Roman" w:cs="Times New Roman"/>
                <w:sz w:val="24"/>
                <w:szCs w:val="24"/>
                <w:lang w:val="uk-UA" w:eastAsia="ru-RU"/>
              </w:rPr>
              <w:t xml:space="preserve"> України</w:t>
            </w:r>
            <w:r w:rsidRPr="00F01C26">
              <w:rPr>
                <w:rFonts w:ascii="Times New Roman" w:hAnsi="Times New Roman" w:cs="Times New Roman"/>
                <w:sz w:val="24"/>
                <w:szCs w:val="24"/>
                <w:lang w:val="uk-UA" w:eastAsia="ru-RU"/>
              </w:rPr>
              <w:t xml:space="preserve"> </w:t>
            </w:r>
            <w:r w:rsidR="003949FB" w:rsidRPr="00F01C26">
              <w:rPr>
                <w:rFonts w:ascii="Times New Roman" w:hAnsi="Times New Roman" w:cs="Times New Roman"/>
                <w:sz w:val="24"/>
                <w:szCs w:val="24"/>
                <w:lang w:val="uk-UA" w:eastAsia="ru-RU"/>
              </w:rPr>
              <w:t>«Про звернення громадян»</w:t>
            </w:r>
            <w:r w:rsidR="00330642">
              <w:rPr>
                <w:rFonts w:ascii="Times New Roman" w:hAnsi="Times New Roman" w:cs="Times New Roman"/>
                <w:sz w:val="24"/>
                <w:szCs w:val="24"/>
                <w:lang w:val="uk-UA" w:eastAsia="ru-RU"/>
              </w:rPr>
              <w:t>.</w:t>
            </w:r>
          </w:p>
          <w:p w:rsidR="002511D2" w:rsidRPr="00F01C26" w:rsidRDefault="00F01C26" w:rsidP="00F01C26">
            <w:pPr>
              <w:spacing w:after="0" w:line="240" w:lineRule="auto"/>
              <w:ind w:left="154"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5. </w:t>
            </w:r>
            <w:r w:rsidRPr="00F01C26">
              <w:rPr>
                <w:rFonts w:ascii="Times New Roman" w:eastAsia="Times New Roman" w:hAnsi="Times New Roman" w:cs="Times New Roman"/>
                <w:sz w:val="24"/>
                <w:szCs w:val="24"/>
                <w:lang w:val="uk-UA" w:eastAsia="ru-RU"/>
              </w:rPr>
              <w:t>Закон</w:t>
            </w:r>
            <w:r>
              <w:rPr>
                <w:rFonts w:ascii="Times New Roman" w:eastAsia="Times New Roman" w:hAnsi="Times New Roman" w:cs="Times New Roman"/>
                <w:sz w:val="24"/>
                <w:szCs w:val="24"/>
                <w:lang w:val="uk-UA" w:eastAsia="ru-RU"/>
              </w:rPr>
              <w:t>у</w:t>
            </w:r>
            <w:r w:rsidRPr="00F01C26">
              <w:rPr>
                <w:rFonts w:ascii="Times New Roman" w:eastAsia="Times New Roman" w:hAnsi="Times New Roman" w:cs="Times New Roman"/>
                <w:sz w:val="24"/>
                <w:szCs w:val="24"/>
                <w:lang w:val="uk-UA" w:eastAsia="ru-RU"/>
              </w:rPr>
              <w:t xml:space="preserve"> України</w:t>
            </w:r>
            <w:r w:rsidRPr="00F01C26">
              <w:rPr>
                <w:rFonts w:ascii="Times New Roman" w:hAnsi="Times New Roman" w:cs="Times New Roman"/>
                <w:sz w:val="24"/>
                <w:szCs w:val="24"/>
                <w:lang w:val="uk-UA" w:eastAsia="ru-RU"/>
              </w:rPr>
              <w:t xml:space="preserve"> </w:t>
            </w:r>
            <w:r w:rsidR="003949FB" w:rsidRPr="00F01C26">
              <w:rPr>
                <w:rFonts w:ascii="Times New Roman" w:hAnsi="Times New Roman" w:cs="Times New Roman"/>
                <w:sz w:val="24"/>
                <w:szCs w:val="24"/>
                <w:lang w:val="uk-UA" w:eastAsia="ru-RU"/>
              </w:rPr>
              <w:t xml:space="preserve">«Про </w:t>
            </w:r>
            <w:r w:rsidR="00330642">
              <w:rPr>
                <w:rFonts w:ascii="Times New Roman" w:hAnsi="Times New Roman" w:cs="Times New Roman"/>
                <w:sz w:val="24"/>
                <w:szCs w:val="24"/>
                <w:lang w:val="uk-UA" w:eastAsia="ru-RU"/>
              </w:rPr>
              <w:t>доступ до публічної інформації».</w:t>
            </w:r>
          </w:p>
          <w:p w:rsidR="002511D2" w:rsidRPr="00F01C26" w:rsidRDefault="00F01C26" w:rsidP="00F01C26">
            <w:pPr>
              <w:spacing w:after="0" w:line="240" w:lineRule="auto"/>
              <w:ind w:left="154"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r w:rsidR="003949FB" w:rsidRPr="00F01C26">
              <w:rPr>
                <w:rFonts w:ascii="Times New Roman" w:hAnsi="Times New Roman" w:cs="Times New Roman"/>
                <w:sz w:val="24"/>
                <w:szCs w:val="24"/>
                <w:lang w:val="uk-UA" w:eastAsia="ru-RU"/>
              </w:rPr>
              <w:t>. </w:t>
            </w:r>
            <w:r w:rsidR="002511D2" w:rsidRPr="00F01C26">
              <w:rPr>
                <w:rFonts w:ascii="Times New Roman" w:hAnsi="Times New Roman" w:cs="Times New Roman"/>
                <w:sz w:val="24"/>
                <w:szCs w:val="24"/>
                <w:lang w:val="uk-UA" w:eastAsia="ru-RU"/>
              </w:rPr>
              <w:t>Загального</w:t>
            </w:r>
            <w:r w:rsidR="003949FB" w:rsidRPr="00F01C26">
              <w:rPr>
                <w:rFonts w:ascii="Times New Roman" w:hAnsi="Times New Roman" w:cs="Times New Roman"/>
                <w:sz w:val="24"/>
                <w:szCs w:val="24"/>
                <w:lang w:val="uk-UA" w:eastAsia="ru-RU"/>
              </w:rPr>
              <w:t xml:space="preserve"> положення про юридичну службу міністерства, іншого органу виконавчої влади, державного підприємства, уста</w:t>
            </w:r>
            <w:r w:rsidR="00330642">
              <w:rPr>
                <w:rFonts w:ascii="Times New Roman" w:hAnsi="Times New Roman" w:cs="Times New Roman"/>
                <w:sz w:val="24"/>
                <w:szCs w:val="24"/>
                <w:lang w:val="uk-UA" w:eastAsia="ru-RU"/>
              </w:rPr>
              <w:t>нови та організації, затвердженого</w:t>
            </w:r>
            <w:r w:rsidR="003949FB" w:rsidRPr="00F01C26">
              <w:rPr>
                <w:rFonts w:ascii="Times New Roman" w:hAnsi="Times New Roman" w:cs="Times New Roman"/>
                <w:sz w:val="24"/>
                <w:szCs w:val="24"/>
                <w:lang w:val="uk-UA" w:eastAsia="ru-RU"/>
              </w:rPr>
              <w:t xml:space="preserve"> постановою Кабінету Міністрів України від 26 листопада 2008 року № 1040</w:t>
            </w:r>
            <w:r w:rsidR="00330642">
              <w:rPr>
                <w:rFonts w:ascii="Times New Roman" w:hAnsi="Times New Roman" w:cs="Times New Roman"/>
                <w:sz w:val="24"/>
                <w:szCs w:val="24"/>
                <w:lang w:val="uk-UA" w:eastAsia="ru-RU"/>
              </w:rPr>
              <w:t>.</w:t>
            </w:r>
          </w:p>
          <w:p w:rsidR="001C3886" w:rsidRPr="003949FB" w:rsidRDefault="00F01C26" w:rsidP="00330642">
            <w:pPr>
              <w:spacing w:after="0" w:line="240" w:lineRule="auto"/>
              <w:ind w:left="154"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w:t>
            </w:r>
            <w:r w:rsidR="003949FB" w:rsidRPr="00F01C26">
              <w:rPr>
                <w:rFonts w:ascii="Times New Roman" w:hAnsi="Times New Roman" w:cs="Times New Roman"/>
                <w:sz w:val="24"/>
                <w:szCs w:val="24"/>
                <w:lang w:val="uk-UA" w:eastAsia="ru-RU"/>
              </w:rPr>
              <w:t>. Положення про Державну інспекцію енергетичн</w:t>
            </w:r>
            <w:r w:rsidR="00330642">
              <w:rPr>
                <w:rFonts w:ascii="Times New Roman" w:hAnsi="Times New Roman" w:cs="Times New Roman"/>
                <w:sz w:val="24"/>
                <w:szCs w:val="24"/>
                <w:lang w:val="uk-UA" w:eastAsia="ru-RU"/>
              </w:rPr>
              <w:t>ого нагляду України, затвердженого</w:t>
            </w:r>
            <w:r w:rsidR="003949FB" w:rsidRPr="00F01C26">
              <w:rPr>
                <w:rFonts w:ascii="Times New Roman" w:hAnsi="Times New Roman" w:cs="Times New Roman"/>
                <w:sz w:val="24"/>
                <w:szCs w:val="24"/>
                <w:lang w:val="uk-UA" w:eastAsia="ru-RU"/>
              </w:rPr>
              <w:t xml:space="preserve"> постановою  Кабінету Міністрів України від 14 лютого 2008 року № 77</w:t>
            </w:r>
            <w:r>
              <w:rPr>
                <w:rFonts w:ascii="Times New Roman" w:hAnsi="Times New Roman" w:cs="Times New Roman"/>
                <w:sz w:val="24"/>
                <w:szCs w:val="24"/>
                <w:lang w:val="uk-UA" w:eastAsia="ru-RU"/>
              </w:rPr>
              <w:t xml:space="preserve"> </w:t>
            </w:r>
            <w:r w:rsidRPr="00EB38E9">
              <w:rPr>
                <w:rFonts w:ascii="Times New Roman" w:eastAsia="Times New Roman" w:hAnsi="Times New Roman" w:cs="Times New Roman"/>
                <w:sz w:val="24"/>
                <w:szCs w:val="24"/>
                <w:lang w:val="uk-UA" w:eastAsia="ru-RU"/>
              </w:rPr>
              <w:t>(зі змінами)</w:t>
            </w:r>
            <w:r w:rsidR="003949FB" w:rsidRPr="00F01C26">
              <w:rPr>
                <w:rFonts w:ascii="Times New Roman" w:hAnsi="Times New Roman" w:cs="Times New Roman"/>
                <w:sz w:val="24"/>
                <w:szCs w:val="24"/>
                <w:lang w:val="uk-UA" w:eastAsia="ru-RU"/>
              </w:rPr>
              <w:t>.</w:t>
            </w:r>
          </w:p>
        </w:tc>
      </w:tr>
    </w:tbl>
    <w:p w:rsidR="00B14C20" w:rsidRDefault="00B14C20" w:rsidP="00B14C20">
      <w:pPr>
        <w:rPr>
          <w:rFonts w:ascii="Times New Roman" w:hAnsi="Times New Roman" w:cs="Times New Roman"/>
          <w:sz w:val="24"/>
          <w:szCs w:val="24"/>
          <w:lang w:val="uk-UA"/>
        </w:rPr>
      </w:pPr>
      <w:bookmarkStart w:id="3" w:name="n767"/>
      <w:bookmarkEnd w:id="3"/>
    </w:p>
    <w:p w:rsidR="00B14C20" w:rsidRPr="00DD0C47" w:rsidRDefault="00B14C20" w:rsidP="00B14C20">
      <w:pPr>
        <w:rPr>
          <w:rFonts w:ascii="Times New Roman" w:hAnsi="Times New Roman" w:cs="Times New Roman"/>
          <w:sz w:val="24"/>
          <w:szCs w:val="24"/>
          <w:lang w:val="uk-UA"/>
        </w:rPr>
      </w:pPr>
    </w:p>
    <w:p w:rsidR="00B14C20" w:rsidRPr="002F06E0" w:rsidRDefault="00B14C20" w:rsidP="00B14C20">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B14C20" w:rsidRPr="002F06E0" w:rsidRDefault="00B14C20" w:rsidP="00B14C20">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9556E0" w:rsidRPr="00B14C20" w:rsidRDefault="009556E0" w:rsidP="00B14C20">
      <w:pPr>
        <w:jc w:val="center"/>
        <w:rPr>
          <w:rFonts w:ascii="Times New Roman" w:hAnsi="Times New Roman" w:cs="Times New Roman"/>
          <w:sz w:val="24"/>
          <w:szCs w:val="24"/>
        </w:rPr>
      </w:pPr>
    </w:p>
    <w:sectPr w:rsidR="009556E0" w:rsidRPr="00B14C20" w:rsidSect="00B14C20">
      <w:pgSz w:w="11906" w:h="16838"/>
      <w:pgMar w:top="15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FD3BD4"/>
    <w:multiLevelType w:val="hybridMultilevel"/>
    <w:tmpl w:val="78D048F8"/>
    <w:lvl w:ilvl="0" w:tplc="2A6AADAE">
      <w:start w:val="1"/>
      <w:numFmt w:val="decimal"/>
      <w:lvlText w:val="%1."/>
      <w:lvlJc w:val="left"/>
      <w:pPr>
        <w:ind w:left="514" w:hanging="360"/>
      </w:pPr>
    </w:lvl>
    <w:lvl w:ilvl="1" w:tplc="04220019">
      <w:start w:val="1"/>
      <w:numFmt w:val="lowerLetter"/>
      <w:lvlText w:val="%2."/>
      <w:lvlJc w:val="left"/>
      <w:pPr>
        <w:ind w:left="1234" w:hanging="360"/>
      </w:pPr>
    </w:lvl>
    <w:lvl w:ilvl="2" w:tplc="0422001B">
      <w:start w:val="1"/>
      <w:numFmt w:val="lowerRoman"/>
      <w:lvlText w:val="%3."/>
      <w:lvlJc w:val="right"/>
      <w:pPr>
        <w:ind w:left="1954" w:hanging="180"/>
      </w:pPr>
    </w:lvl>
    <w:lvl w:ilvl="3" w:tplc="0422000F">
      <w:start w:val="1"/>
      <w:numFmt w:val="decimal"/>
      <w:lvlText w:val="%4."/>
      <w:lvlJc w:val="left"/>
      <w:pPr>
        <w:ind w:left="2674" w:hanging="360"/>
      </w:pPr>
    </w:lvl>
    <w:lvl w:ilvl="4" w:tplc="04220019">
      <w:start w:val="1"/>
      <w:numFmt w:val="lowerLetter"/>
      <w:lvlText w:val="%5."/>
      <w:lvlJc w:val="left"/>
      <w:pPr>
        <w:ind w:left="3394" w:hanging="360"/>
      </w:pPr>
    </w:lvl>
    <w:lvl w:ilvl="5" w:tplc="0422001B">
      <w:start w:val="1"/>
      <w:numFmt w:val="lowerRoman"/>
      <w:lvlText w:val="%6."/>
      <w:lvlJc w:val="right"/>
      <w:pPr>
        <w:ind w:left="4114" w:hanging="180"/>
      </w:pPr>
    </w:lvl>
    <w:lvl w:ilvl="6" w:tplc="0422000F">
      <w:start w:val="1"/>
      <w:numFmt w:val="decimal"/>
      <w:lvlText w:val="%7."/>
      <w:lvlJc w:val="left"/>
      <w:pPr>
        <w:ind w:left="4834" w:hanging="360"/>
      </w:pPr>
    </w:lvl>
    <w:lvl w:ilvl="7" w:tplc="04220019">
      <w:start w:val="1"/>
      <w:numFmt w:val="lowerLetter"/>
      <w:lvlText w:val="%8."/>
      <w:lvlJc w:val="left"/>
      <w:pPr>
        <w:ind w:left="5554" w:hanging="360"/>
      </w:pPr>
    </w:lvl>
    <w:lvl w:ilvl="8" w:tplc="0422001B">
      <w:start w:val="1"/>
      <w:numFmt w:val="lowerRoman"/>
      <w:lvlText w:val="%9."/>
      <w:lvlJc w:val="right"/>
      <w:pPr>
        <w:ind w:left="627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56C6B"/>
    <w:rsid w:val="00072AE7"/>
    <w:rsid w:val="00074855"/>
    <w:rsid w:val="00077F91"/>
    <w:rsid w:val="0008115E"/>
    <w:rsid w:val="000C01DE"/>
    <w:rsid w:val="000F520E"/>
    <w:rsid w:val="00104071"/>
    <w:rsid w:val="0011743F"/>
    <w:rsid w:val="00117B40"/>
    <w:rsid w:val="001C3886"/>
    <w:rsid w:val="002511D2"/>
    <w:rsid w:val="0026089C"/>
    <w:rsid w:val="002805BC"/>
    <w:rsid w:val="002A4043"/>
    <w:rsid w:val="002B07CF"/>
    <w:rsid w:val="002B6D79"/>
    <w:rsid w:val="00321076"/>
    <w:rsid w:val="00330642"/>
    <w:rsid w:val="0034320A"/>
    <w:rsid w:val="00346727"/>
    <w:rsid w:val="00351003"/>
    <w:rsid w:val="003826EB"/>
    <w:rsid w:val="003949FB"/>
    <w:rsid w:val="003E2C5A"/>
    <w:rsid w:val="003E695F"/>
    <w:rsid w:val="00424CAC"/>
    <w:rsid w:val="00441E9A"/>
    <w:rsid w:val="00494148"/>
    <w:rsid w:val="004A5DA1"/>
    <w:rsid w:val="004F45AD"/>
    <w:rsid w:val="005641C6"/>
    <w:rsid w:val="005673D7"/>
    <w:rsid w:val="00583B11"/>
    <w:rsid w:val="0059573E"/>
    <w:rsid w:val="005A6612"/>
    <w:rsid w:val="005B344F"/>
    <w:rsid w:val="005D27AB"/>
    <w:rsid w:val="005F48A6"/>
    <w:rsid w:val="00624B67"/>
    <w:rsid w:val="0064119F"/>
    <w:rsid w:val="00647A7A"/>
    <w:rsid w:val="006503CA"/>
    <w:rsid w:val="00692C7D"/>
    <w:rsid w:val="006A3678"/>
    <w:rsid w:val="007218D9"/>
    <w:rsid w:val="0073119A"/>
    <w:rsid w:val="007B0B4F"/>
    <w:rsid w:val="007C25B9"/>
    <w:rsid w:val="007E5B2E"/>
    <w:rsid w:val="007F39AF"/>
    <w:rsid w:val="008002DA"/>
    <w:rsid w:val="008337EF"/>
    <w:rsid w:val="00856FC7"/>
    <w:rsid w:val="00873359"/>
    <w:rsid w:val="00874497"/>
    <w:rsid w:val="008D7A05"/>
    <w:rsid w:val="00900966"/>
    <w:rsid w:val="0091247B"/>
    <w:rsid w:val="009311C9"/>
    <w:rsid w:val="0094711D"/>
    <w:rsid w:val="009556E0"/>
    <w:rsid w:val="0097380E"/>
    <w:rsid w:val="009A0BCA"/>
    <w:rsid w:val="009C1584"/>
    <w:rsid w:val="009C48AC"/>
    <w:rsid w:val="009C6440"/>
    <w:rsid w:val="009E035F"/>
    <w:rsid w:val="00A17064"/>
    <w:rsid w:val="00A475DE"/>
    <w:rsid w:val="00A71301"/>
    <w:rsid w:val="00A9327E"/>
    <w:rsid w:val="00A96562"/>
    <w:rsid w:val="00AA35D8"/>
    <w:rsid w:val="00AD19B1"/>
    <w:rsid w:val="00AE52F4"/>
    <w:rsid w:val="00B14936"/>
    <w:rsid w:val="00B14C20"/>
    <w:rsid w:val="00B15D37"/>
    <w:rsid w:val="00B15E40"/>
    <w:rsid w:val="00B37117"/>
    <w:rsid w:val="00B54E49"/>
    <w:rsid w:val="00B56368"/>
    <w:rsid w:val="00B87886"/>
    <w:rsid w:val="00BA1EF8"/>
    <w:rsid w:val="00BA3EBD"/>
    <w:rsid w:val="00BE2160"/>
    <w:rsid w:val="00BE6BCA"/>
    <w:rsid w:val="00C0303C"/>
    <w:rsid w:val="00C415C6"/>
    <w:rsid w:val="00C51AE5"/>
    <w:rsid w:val="00C543C2"/>
    <w:rsid w:val="00C60CC1"/>
    <w:rsid w:val="00C64771"/>
    <w:rsid w:val="00CB0CDE"/>
    <w:rsid w:val="00CD39CD"/>
    <w:rsid w:val="00CD5867"/>
    <w:rsid w:val="00CD7C7B"/>
    <w:rsid w:val="00CF086E"/>
    <w:rsid w:val="00CF1D03"/>
    <w:rsid w:val="00D0377C"/>
    <w:rsid w:val="00D45230"/>
    <w:rsid w:val="00D45CFC"/>
    <w:rsid w:val="00D63FC8"/>
    <w:rsid w:val="00D9180F"/>
    <w:rsid w:val="00DA6A9F"/>
    <w:rsid w:val="00DB1CEF"/>
    <w:rsid w:val="00DB77DE"/>
    <w:rsid w:val="00DC7852"/>
    <w:rsid w:val="00DD180A"/>
    <w:rsid w:val="00DD6E4A"/>
    <w:rsid w:val="00DE5C5E"/>
    <w:rsid w:val="00DF545F"/>
    <w:rsid w:val="00E40CB4"/>
    <w:rsid w:val="00EB41D3"/>
    <w:rsid w:val="00ED29BA"/>
    <w:rsid w:val="00EE3967"/>
    <w:rsid w:val="00F01C26"/>
    <w:rsid w:val="00F0430A"/>
    <w:rsid w:val="00F5341F"/>
    <w:rsid w:val="00F6300B"/>
    <w:rsid w:val="00F84BF3"/>
    <w:rsid w:val="00F85FEA"/>
    <w:rsid w:val="00F86951"/>
    <w:rsid w:val="00F91443"/>
    <w:rsid w:val="00F93C29"/>
    <w:rsid w:val="00FA21E3"/>
    <w:rsid w:val="00FA26D2"/>
    <w:rsid w:val="00FB0A07"/>
    <w:rsid w:val="00FD0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5181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92474923">
      <w:bodyDiv w:val="1"/>
      <w:marLeft w:val="0"/>
      <w:marRight w:val="0"/>
      <w:marTop w:val="0"/>
      <w:marBottom w:val="0"/>
      <w:divBdr>
        <w:top w:val="none" w:sz="0" w:space="0" w:color="auto"/>
        <w:left w:val="none" w:sz="0" w:space="0" w:color="auto"/>
        <w:bottom w:val="none" w:sz="0" w:space="0" w:color="auto"/>
        <w:right w:val="none" w:sz="0" w:space="0" w:color="auto"/>
      </w:divBdr>
    </w:div>
    <w:div w:id="6486334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74636193">
      <w:bodyDiv w:val="1"/>
      <w:marLeft w:val="0"/>
      <w:marRight w:val="0"/>
      <w:marTop w:val="0"/>
      <w:marBottom w:val="0"/>
      <w:divBdr>
        <w:top w:val="none" w:sz="0" w:space="0" w:color="auto"/>
        <w:left w:val="none" w:sz="0" w:space="0" w:color="auto"/>
        <w:bottom w:val="none" w:sz="0" w:space="0" w:color="auto"/>
        <w:right w:val="none" w:sz="0" w:space="0" w:color="auto"/>
      </w:divBdr>
    </w:div>
    <w:div w:id="781536593">
      <w:bodyDiv w:val="1"/>
      <w:marLeft w:val="0"/>
      <w:marRight w:val="0"/>
      <w:marTop w:val="0"/>
      <w:marBottom w:val="0"/>
      <w:divBdr>
        <w:top w:val="none" w:sz="0" w:space="0" w:color="auto"/>
        <w:left w:val="none" w:sz="0" w:space="0" w:color="auto"/>
        <w:bottom w:val="none" w:sz="0" w:space="0" w:color="auto"/>
        <w:right w:val="none" w:sz="0" w:space="0" w:color="auto"/>
      </w:divBdr>
    </w:div>
    <w:div w:id="1065494227">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341542705">
      <w:bodyDiv w:val="1"/>
      <w:marLeft w:val="0"/>
      <w:marRight w:val="0"/>
      <w:marTop w:val="0"/>
      <w:marBottom w:val="0"/>
      <w:divBdr>
        <w:top w:val="none" w:sz="0" w:space="0" w:color="auto"/>
        <w:left w:val="none" w:sz="0" w:space="0" w:color="auto"/>
        <w:bottom w:val="none" w:sz="0" w:space="0" w:color="auto"/>
        <w:right w:val="none" w:sz="0" w:space="0" w:color="auto"/>
      </w:divBdr>
    </w:div>
    <w:div w:id="144280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5</Pages>
  <Words>5217</Words>
  <Characters>2975</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108</cp:revision>
  <cp:lastPrinted>2021-07-05T07:48:00Z</cp:lastPrinted>
  <dcterms:created xsi:type="dcterms:W3CDTF">2021-03-22T11:00:00Z</dcterms:created>
  <dcterms:modified xsi:type="dcterms:W3CDTF">2021-07-05T07:49:00Z</dcterms:modified>
</cp:coreProperties>
</file>