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CF252F">
        <w:rPr>
          <w:rFonts w:eastAsia="Calibri"/>
          <w:sz w:val="28"/>
          <w:szCs w:val="28"/>
          <w:lang w:val="uk-UA"/>
        </w:rPr>
        <w:t>ЗАТВЕРДЖЕНО</w:t>
      </w:r>
    </w:p>
    <w:p w:rsidR="00091345" w:rsidRPr="00CF252F" w:rsidRDefault="00091345" w:rsidP="00091345">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B450F0" w:rsidRDefault="00091345" w:rsidP="00B450F0">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B450F0">
        <w:rPr>
          <w:sz w:val="28"/>
          <w:szCs w:val="28"/>
          <w:lang w:val="uk-UA"/>
        </w:rPr>
        <w:t>04.04.2019 року № 19</w:t>
      </w:r>
    </w:p>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E3022C">
      <w:pPr>
        <w:jc w:val="center"/>
        <w:rPr>
          <w:b/>
          <w:szCs w:val="28"/>
        </w:rPr>
      </w:pPr>
      <w:r w:rsidRPr="00CF252F">
        <w:rPr>
          <w:b/>
          <w:szCs w:val="28"/>
        </w:rPr>
        <w:t>УМОВИ</w:t>
      </w:r>
    </w:p>
    <w:p w:rsidR="00DE75C9" w:rsidRPr="00091345" w:rsidRDefault="00DE75C9"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проведення конкурсу на зайняття посади</w:t>
      </w:r>
    </w:p>
    <w:p w:rsidR="00FD63FC" w:rsidRPr="00091345" w:rsidRDefault="00FD63FC"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заступника начальника Управління - начальник</w:t>
      </w:r>
      <w:r w:rsidR="00584F78" w:rsidRPr="00091345">
        <w:rPr>
          <w:rStyle w:val="rvts15"/>
          <w:rFonts w:eastAsia="Calibri"/>
          <w:sz w:val="28"/>
          <w:szCs w:val="28"/>
          <w:lang w:val="uk-UA"/>
        </w:rPr>
        <w:t>а</w:t>
      </w:r>
      <w:r w:rsidRPr="00091345">
        <w:rPr>
          <w:rStyle w:val="rvts15"/>
          <w:rFonts w:eastAsia="Calibri"/>
          <w:sz w:val="28"/>
          <w:szCs w:val="28"/>
          <w:lang w:val="uk-UA"/>
        </w:rPr>
        <w:t xml:space="preserve"> відділу</w:t>
      </w:r>
    </w:p>
    <w:p w:rsidR="00FD63FC" w:rsidRPr="00091345" w:rsidRDefault="00FD63FC"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господарського та транспортного обслуговування</w:t>
      </w:r>
    </w:p>
    <w:p w:rsidR="00FD63FC" w:rsidRPr="00091345" w:rsidRDefault="00FD63FC"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Управління адміністративно-господарської діяльності</w:t>
      </w:r>
    </w:p>
    <w:p w:rsidR="00217E7E" w:rsidRPr="00091345" w:rsidRDefault="00217E7E"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8"/>
        <w:gridCol w:w="2758"/>
        <w:gridCol w:w="7426"/>
      </w:tblGrid>
      <w:tr w:rsidR="00DE75C9" w:rsidRPr="00091345" w:rsidTr="00D252F3">
        <w:trPr>
          <w:trHeight w:val="55"/>
        </w:trPr>
        <w:tc>
          <w:tcPr>
            <w:tcW w:w="15154"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2B68F7">
        <w:trPr>
          <w:trHeight w:val="350"/>
        </w:trPr>
        <w:tc>
          <w:tcPr>
            <w:tcW w:w="4410"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10744" w:type="dxa"/>
          </w:tcPr>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здійснює керівництво діяльністю Відділу, несе персональну відповідальність за виконання покладених на Відділ завдань та функцій;</w:t>
            </w:r>
          </w:p>
          <w:p w:rsidR="00884DCB" w:rsidRPr="00091345" w:rsidRDefault="00884DCB" w:rsidP="00884DCB">
            <w:pPr>
              <w:tabs>
                <w:tab w:val="left" w:pos="1418"/>
              </w:tabs>
              <w:ind w:left="178" w:right="130" w:firstLine="567"/>
              <w:rPr>
                <w:rFonts w:eastAsia="Courier New"/>
                <w:szCs w:val="28"/>
              </w:rPr>
            </w:pPr>
            <w:r w:rsidRPr="00091345">
              <w:rPr>
                <w:szCs w:val="28"/>
              </w:rPr>
              <w:t xml:space="preserve">вносить в установленому порядку Голові </w:t>
            </w:r>
            <w:proofErr w:type="spellStart"/>
            <w:r w:rsidRPr="00091345">
              <w:rPr>
                <w:szCs w:val="28"/>
              </w:rPr>
              <w:t>Держенергонагляду</w:t>
            </w:r>
            <w:proofErr w:type="spellEnd"/>
            <w:r w:rsidRPr="00091345">
              <w:rPr>
                <w:szCs w:val="28"/>
              </w:rPr>
              <w:t xml:space="preserve"> на затвердження посадові інструкції працівників Відділу;</w:t>
            </w:r>
          </w:p>
          <w:p w:rsidR="00884DCB" w:rsidRPr="00091345" w:rsidRDefault="00884DCB" w:rsidP="00884DCB">
            <w:pPr>
              <w:tabs>
                <w:tab w:val="left" w:pos="1418"/>
              </w:tabs>
              <w:ind w:left="178" w:right="130" w:firstLine="567"/>
              <w:rPr>
                <w:rFonts w:eastAsia="Courier New"/>
                <w:szCs w:val="28"/>
              </w:rPr>
            </w:pPr>
            <w:r w:rsidRPr="00091345">
              <w:rPr>
                <w:szCs w:val="28"/>
              </w:rPr>
              <w:t xml:space="preserve">керує роботою особового складу </w:t>
            </w:r>
            <w:r w:rsidR="00C23AD2" w:rsidRPr="00091345">
              <w:rPr>
                <w:szCs w:val="28"/>
              </w:rPr>
              <w:t>В</w:t>
            </w:r>
            <w:r w:rsidRPr="00091345">
              <w:rPr>
                <w:szCs w:val="28"/>
              </w:rPr>
              <w:t>ідділу щодо господарського та транспортного забезпечення, обслуговування та підтримання у належному стані будівель, приміщень та їх обладнань, автотранспортних засобів;</w:t>
            </w:r>
          </w:p>
          <w:p w:rsidR="00884DCB" w:rsidRPr="00091345" w:rsidRDefault="00884DCB" w:rsidP="00884DCB">
            <w:pPr>
              <w:tabs>
                <w:tab w:val="left" w:pos="1418"/>
              </w:tabs>
              <w:ind w:left="178" w:right="130" w:firstLine="567"/>
              <w:rPr>
                <w:rFonts w:eastAsia="Courier New"/>
                <w:szCs w:val="28"/>
              </w:rPr>
            </w:pPr>
            <w:r w:rsidRPr="00091345">
              <w:rPr>
                <w:szCs w:val="28"/>
              </w:rPr>
              <w:t>бере участь у розробленні планів поточних та капітальних ремонтів рухомого та нерухомого майна установи;</w:t>
            </w:r>
          </w:p>
          <w:p w:rsidR="00884DCB" w:rsidRPr="00091345" w:rsidRDefault="00A34CC1" w:rsidP="00884DCB">
            <w:pPr>
              <w:tabs>
                <w:tab w:val="left" w:pos="1418"/>
              </w:tabs>
              <w:ind w:left="178" w:right="130" w:firstLine="567"/>
              <w:rPr>
                <w:rFonts w:eastAsia="Courier New"/>
                <w:szCs w:val="28"/>
              </w:rPr>
            </w:pPr>
            <w:r>
              <w:rPr>
                <w:szCs w:val="28"/>
              </w:rPr>
              <w:t>організовує</w:t>
            </w:r>
            <w:r w:rsidR="00884DCB" w:rsidRPr="00091345">
              <w:rPr>
                <w:szCs w:val="28"/>
              </w:rPr>
              <w:t xml:space="preserve"> проведення ремонтних робіт та контроль за якістю їх виконання;</w:t>
            </w:r>
          </w:p>
          <w:p w:rsidR="00884DCB" w:rsidRPr="00091345" w:rsidRDefault="00884DCB" w:rsidP="00884DCB">
            <w:pPr>
              <w:tabs>
                <w:tab w:val="left" w:pos="1418"/>
              </w:tabs>
              <w:ind w:left="178" w:right="130" w:firstLine="567"/>
              <w:rPr>
                <w:rFonts w:eastAsia="Courier New"/>
                <w:szCs w:val="28"/>
              </w:rPr>
            </w:pPr>
            <w:r w:rsidRPr="00091345">
              <w:rPr>
                <w:color w:val="000000"/>
                <w:szCs w:val="28"/>
              </w:rPr>
              <w:t xml:space="preserve">забезпечує в межах своєї компетенції збереження </w:t>
            </w:r>
            <w:r w:rsidR="00091345">
              <w:rPr>
                <w:color w:val="000000"/>
                <w:szCs w:val="28"/>
              </w:rPr>
              <w:t>у</w:t>
            </w:r>
            <w:r w:rsidRPr="00091345">
              <w:rPr>
                <w:color w:val="000000"/>
                <w:szCs w:val="28"/>
              </w:rPr>
              <w:t xml:space="preserve"> </w:t>
            </w:r>
            <w:r w:rsidR="00091345">
              <w:rPr>
                <w:color w:val="000000"/>
                <w:szCs w:val="28"/>
              </w:rPr>
              <w:t xml:space="preserve">Відділі </w:t>
            </w:r>
            <w:r w:rsidRPr="00091345">
              <w:rPr>
                <w:color w:val="000000"/>
                <w:szCs w:val="28"/>
              </w:rPr>
              <w:t>державної таємниці, іншої інформації з обмеженим доступом відповідно до законодавства</w:t>
            </w:r>
            <w:r w:rsidRPr="00091345">
              <w:rPr>
                <w:szCs w:val="28"/>
              </w:rPr>
              <w:t>;</w:t>
            </w:r>
          </w:p>
          <w:p w:rsidR="00884DCB" w:rsidRPr="00091345" w:rsidRDefault="00884DCB" w:rsidP="00884DCB">
            <w:pPr>
              <w:tabs>
                <w:tab w:val="left" w:pos="1418"/>
              </w:tabs>
              <w:ind w:left="178" w:right="130" w:firstLine="567"/>
              <w:rPr>
                <w:rFonts w:eastAsia="Courier New"/>
                <w:szCs w:val="28"/>
              </w:rPr>
            </w:pPr>
            <w:r w:rsidRPr="00091345">
              <w:rPr>
                <w:szCs w:val="28"/>
              </w:rPr>
              <w:t xml:space="preserve">забезпечує підготовку та укладення договорів щодо матеріально-технічного забезпечення, вивчає можливості розширення прямих постійних та довготермінових господарських </w:t>
            </w:r>
            <w:proofErr w:type="spellStart"/>
            <w:r w:rsidRPr="00091345">
              <w:rPr>
                <w:szCs w:val="28"/>
              </w:rPr>
              <w:t>зв’язків</w:t>
            </w:r>
            <w:proofErr w:type="spellEnd"/>
            <w:r w:rsidRPr="00091345">
              <w:rPr>
                <w:szCs w:val="28"/>
              </w:rPr>
              <w:t xml:space="preserve"> з постачальниками та доцільність встановлення нових </w:t>
            </w:r>
            <w:proofErr w:type="spellStart"/>
            <w:r w:rsidRPr="00091345">
              <w:rPr>
                <w:szCs w:val="28"/>
              </w:rPr>
              <w:t>зв’язків</w:t>
            </w:r>
            <w:proofErr w:type="spellEnd"/>
            <w:r w:rsidRPr="00091345">
              <w:rPr>
                <w:szCs w:val="28"/>
              </w:rPr>
              <w:t>;</w:t>
            </w:r>
          </w:p>
          <w:p w:rsidR="00884DCB" w:rsidRPr="00091345" w:rsidRDefault="00884DCB" w:rsidP="00884DCB">
            <w:pPr>
              <w:tabs>
                <w:tab w:val="left" w:pos="1418"/>
              </w:tabs>
              <w:ind w:left="178" w:right="130" w:firstLine="567"/>
              <w:rPr>
                <w:rFonts w:eastAsia="Courier New"/>
                <w:szCs w:val="28"/>
              </w:rPr>
            </w:pPr>
            <w:r w:rsidRPr="00091345">
              <w:rPr>
                <w:szCs w:val="28"/>
              </w:rPr>
              <w:t>організовує своєчасне та у повному обсязі забезпечення установи оргтехнікою, меблями, господарським інвентарем, канцелярськими та господарськими матеріалами, автозапчастинами та паливом;</w:t>
            </w:r>
          </w:p>
          <w:p w:rsidR="00884DCB" w:rsidRPr="00091345" w:rsidRDefault="00884DCB" w:rsidP="00884DCB">
            <w:pPr>
              <w:tabs>
                <w:tab w:val="left" w:pos="1418"/>
              </w:tabs>
              <w:ind w:left="178" w:right="130" w:firstLine="567"/>
              <w:rPr>
                <w:rFonts w:eastAsia="Courier New"/>
                <w:szCs w:val="28"/>
              </w:rPr>
            </w:pPr>
            <w:r w:rsidRPr="00091345">
              <w:rPr>
                <w:szCs w:val="28"/>
              </w:rPr>
              <w:t>контролює дотримання особовим складом відділу правил оформлення встановленої документації щодо придбання, зберігання, списання та видавання товарно-</w:t>
            </w:r>
            <w:r w:rsidRPr="00091345">
              <w:rPr>
                <w:szCs w:val="28"/>
              </w:rPr>
              <w:lastRenderedPageBreak/>
              <w:t>матеріальних цінностей (далі – ТМЦ);</w:t>
            </w:r>
          </w:p>
          <w:p w:rsidR="00884DCB" w:rsidRPr="00091345" w:rsidRDefault="00884DCB" w:rsidP="00884DCB">
            <w:pPr>
              <w:tabs>
                <w:tab w:val="left" w:pos="1418"/>
              </w:tabs>
              <w:ind w:left="178" w:right="130" w:firstLine="567"/>
              <w:rPr>
                <w:rFonts w:eastAsia="Courier New"/>
                <w:szCs w:val="28"/>
              </w:rPr>
            </w:pPr>
            <w:r w:rsidRPr="00091345">
              <w:rPr>
                <w:szCs w:val="28"/>
              </w:rPr>
              <w:t>контролює раціональне використання ТМЦ та коштів, які виділяються на господарське та транспортне забезпечення;</w:t>
            </w:r>
          </w:p>
          <w:p w:rsidR="00884DCB" w:rsidRPr="00091345" w:rsidRDefault="00884DCB" w:rsidP="00884DCB">
            <w:pPr>
              <w:tabs>
                <w:tab w:val="left" w:pos="1418"/>
              </w:tabs>
              <w:ind w:left="178" w:right="130" w:firstLine="567"/>
              <w:rPr>
                <w:rFonts w:eastAsia="Courier New"/>
                <w:szCs w:val="28"/>
              </w:rPr>
            </w:pPr>
            <w:r w:rsidRPr="00091345">
              <w:rPr>
                <w:szCs w:val="28"/>
              </w:rPr>
              <w:t>знає, розуміє та застосовує діючі нормативні документи, що стосуються його діяльності;</w:t>
            </w:r>
          </w:p>
          <w:p w:rsidR="00884DCB" w:rsidRPr="00091345" w:rsidRDefault="00884DCB" w:rsidP="00884DCB">
            <w:pPr>
              <w:tabs>
                <w:tab w:val="left" w:pos="1418"/>
              </w:tabs>
              <w:ind w:left="178" w:right="130" w:firstLine="567"/>
              <w:rPr>
                <w:rFonts w:eastAsia="Courier New"/>
                <w:szCs w:val="28"/>
              </w:rPr>
            </w:pPr>
            <w:r w:rsidRPr="00091345">
              <w:rPr>
                <w:szCs w:val="28"/>
              </w:rPr>
              <w:t xml:space="preserve">опрацьовує доручення Верховної Ради України, Президента України, Кабінету Міністрів України та </w:t>
            </w:r>
            <w:r w:rsidR="00091345">
              <w:rPr>
                <w:szCs w:val="28"/>
              </w:rPr>
              <w:t>Голови</w:t>
            </w:r>
            <w:r w:rsidRPr="00091345">
              <w:rPr>
                <w:szCs w:val="28"/>
              </w:rPr>
              <w:t xml:space="preserve"> </w:t>
            </w:r>
            <w:proofErr w:type="spellStart"/>
            <w:r w:rsidRPr="00091345">
              <w:rPr>
                <w:szCs w:val="28"/>
              </w:rPr>
              <w:t>Держенергонагляду</w:t>
            </w:r>
            <w:proofErr w:type="spellEnd"/>
            <w:r w:rsidRPr="00091345">
              <w:rPr>
                <w:szCs w:val="28"/>
              </w:rPr>
              <w:t xml:space="preserve"> з питань, що відносяться до компетенції відділу;</w:t>
            </w:r>
          </w:p>
          <w:p w:rsidR="00884DCB" w:rsidRPr="00091345" w:rsidRDefault="00884DCB" w:rsidP="00884DCB">
            <w:pPr>
              <w:tabs>
                <w:tab w:val="left" w:pos="1418"/>
              </w:tabs>
              <w:ind w:left="178" w:right="130" w:firstLine="567"/>
              <w:rPr>
                <w:rFonts w:eastAsia="Courier New"/>
                <w:szCs w:val="28"/>
              </w:rPr>
            </w:pPr>
            <w:r w:rsidRPr="00091345">
              <w:rPr>
                <w:szCs w:val="28"/>
              </w:rPr>
              <w:t xml:space="preserve">готує матеріали </w:t>
            </w:r>
            <w:r w:rsidR="00091345">
              <w:rPr>
                <w:szCs w:val="28"/>
              </w:rPr>
              <w:t xml:space="preserve">Голові </w:t>
            </w:r>
            <w:r w:rsidRPr="00091345">
              <w:rPr>
                <w:szCs w:val="28"/>
              </w:rPr>
              <w:t xml:space="preserve"> </w:t>
            </w:r>
            <w:proofErr w:type="spellStart"/>
            <w:r w:rsidRPr="00091345">
              <w:rPr>
                <w:szCs w:val="28"/>
              </w:rPr>
              <w:t>Держенергонагляду</w:t>
            </w:r>
            <w:proofErr w:type="spellEnd"/>
            <w:r w:rsidRPr="00091345">
              <w:rPr>
                <w:szCs w:val="28"/>
              </w:rPr>
              <w:t xml:space="preserve"> для участі у засіданнях і нарадах комітетів Верховної Ради України, Кабінету Міністрів України з питань, що відносяться до компетенції </w:t>
            </w:r>
            <w:r w:rsidR="00C23AD2" w:rsidRPr="00091345">
              <w:rPr>
                <w:szCs w:val="28"/>
              </w:rPr>
              <w:t>В</w:t>
            </w:r>
            <w:r w:rsidRPr="00091345">
              <w:rPr>
                <w:szCs w:val="28"/>
              </w:rPr>
              <w:t>ідділу;</w:t>
            </w:r>
          </w:p>
          <w:p w:rsidR="00884DCB" w:rsidRPr="00091345" w:rsidRDefault="00884DCB" w:rsidP="00884DCB">
            <w:pPr>
              <w:tabs>
                <w:tab w:val="left" w:pos="1418"/>
              </w:tabs>
              <w:ind w:left="178" w:right="130" w:firstLine="567"/>
              <w:rPr>
                <w:rFonts w:eastAsia="Courier New"/>
                <w:szCs w:val="28"/>
              </w:rPr>
            </w:pPr>
            <w:r w:rsidRPr="00091345">
              <w:rPr>
                <w:szCs w:val="28"/>
              </w:rPr>
              <w:t>стежить за правильністю експлуатації, ремонту, технічного обслуговування автотранспорту, обладнання;</w:t>
            </w:r>
          </w:p>
          <w:p w:rsidR="00884DCB" w:rsidRPr="00091345" w:rsidRDefault="00884DCB" w:rsidP="00884DCB">
            <w:pPr>
              <w:tabs>
                <w:tab w:val="left" w:pos="1418"/>
              </w:tabs>
              <w:ind w:left="178" w:right="130" w:firstLine="567"/>
              <w:rPr>
                <w:rFonts w:eastAsia="Courier New"/>
                <w:szCs w:val="28"/>
              </w:rPr>
            </w:pPr>
            <w:r w:rsidRPr="00091345">
              <w:rPr>
                <w:szCs w:val="28"/>
              </w:rPr>
              <w:t>контролює правильність витрачання паливно-мастильних матеріалів, ведення та облік технічної документації;</w:t>
            </w:r>
          </w:p>
          <w:p w:rsidR="00884DCB" w:rsidRPr="00091345" w:rsidRDefault="00884DCB" w:rsidP="00884DCB">
            <w:pPr>
              <w:tabs>
                <w:tab w:val="left" w:pos="1418"/>
              </w:tabs>
              <w:ind w:left="178" w:right="130" w:firstLine="567"/>
              <w:rPr>
                <w:rFonts w:eastAsia="Courier New"/>
                <w:szCs w:val="28"/>
              </w:rPr>
            </w:pPr>
            <w:r w:rsidRPr="00091345">
              <w:rPr>
                <w:szCs w:val="28"/>
              </w:rPr>
              <w:t>стежить за своєчасним представленням автотранспорту на щорічний, а для спеціального автотранспорту – щоквартальний технічний огляд;</w:t>
            </w:r>
          </w:p>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 xml:space="preserve">організовує, забезпечує та контролює виконання в установлені строки доручень Голови </w:t>
            </w:r>
            <w:proofErr w:type="spellStart"/>
            <w:r w:rsidRPr="00091345">
              <w:rPr>
                <w:rFonts w:eastAsia="Courier New"/>
                <w:szCs w:val="28"/>
              </w:rPr>
              <w:t>Держенергонагляду</w:t>
            </w:r>
            <w:proofErr w:type="spellEnd"/>
            <w:r w:rsidRPr="00091345">
              <w:rPr>
                <w:rFonts w:eastAsia="Courier New"/>
                <w:szCs w:val="28"/>
              </w:rPr>
              <w:t>, несе персональну відповідальність за стан виконавської дисципліни в Відділі;</w:t>
            </w:r>
          </w:p>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організовує та координує підготовку проектів рішень і документів з питань, що належать до його компетенції;</w:t>
            </w:r>
          </w:p>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 xml:space="preserve">візує проекти рішень та документи з питань, що належать до сфери діяльності Відділу, які подаються на підпис начальнику Управління та Голові </w:t>
            </w:r>
            <w:proofErr w:type="spellStart"/>
            <w:r w:rsidRPr="00091345">
              <w:rPr>
                <w:rFonts w:eastAsia="Courier New"/>
                <w:szCs w:val="28"/>
              </w:rPr>
              <w:t>Держенергонагляду</w:t>
            </w:r>
            <w:proofErr w:type="spellEnd"/>
            <w:r w:rsidRPr="00091345">
              <w:rPr>
                <w:rFonts w:eastAsia="Courier New"/>
                <w:szCs w:val="28"/>
              </w:rPr>
              <w:t>;</w:t>
            </w:r>
          </w:p>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 xml:space="preserve">співпрацює з керівниками інших самостійних структурних підрозділів </w:t>
            </w:r>
            <w:proofErr w:type="spellStart"/>
            <w:r w:rsidRPr="00091345">
              <w:rPr>
                <w:rFonts w:eastAsia="Courier New"/>
                <w:szCs w:val="28"/>
              </w:rPr>
              <w:t>Держенергонагляду</w:t>
            </w:r>
            <w:proofErr w:type="spellEnd"/>
            <w:r w:rsidRPr="00091345">
              <w:rPr>
                <w:rFonts w:eastAsia="Courier New"/>
                <w:szCs w:val="28"/>
              </w:rPr>
              <w:t xml:space="preserve"> з питань, які потребують спільного вирішення;</w:t>
            </w:r>
          </w:p>
          <w:p w:rsidR="00884DCB" w:rsidRPr="00091345" w:rsidRDefault="00884DCB" w:rsidP="00884DCB">
            <w:pPr>
              <w:tabs>
                <w:tab w:val="left" w:pos="1418"/>
              </w:tabs>
              <w:ind w:left="178" w:right="130" w:firstLine="567"/>
              <w:rPr>
                <w:rFonts w:eastAsia="Courier New"/>
                <w:szCs w:val="28"/>
              </w:rPr>
            </w:pPr>
            <w:r w:rsidRPr="00091345">
              <w:rPr>
                <w:rFonts w:eastAsia="Courier New"/>
                <w:szCs w:val="28"/>
              </w:rPr>
              <w:t>розробляє і здійснює заходи щодо поліпшення організації та підвищення ефективності роботи Відділу;</w:t>
            </w:r>
          </w:p>
          <w:p w:rsidR="00E82C8E" w:rsidRPr="00091345" w:rsidRDefault="00884DCB" w:rsidP="00091345">
            <w:pPr>
              <w:tabs>
                <w:tab w:val="left" w:pos="1418"/>
              </w:tabs>
              <w:ind w:left="178" w:right="130" w:firstLine="567"/>
              <w:rPr>
                <w:rFonts w:eastAsia="Courier New"/>
                <w:szCs w:val="28"/>
              </w:rPr>
            </w:pPr>
            <w:r w:rsidRPr="00091345">
              <w:rPr>
                <w:rFonts w:eastAsia="Courier New"/>
                <w:szCs w:val="28"/>
              </w:rPr>
              <w:t xml:space="preserve">погоджує заяви про призначення, переведення, стажування, звільнення працівників Відділу, а також заяви про надання їм відпусток та пропозиції щодо їх </w:t>
            </w:r>
            <w:proofErr w:type="spellStart"/>
            <w:r w:rsidRPr="00091345">
              <w:rPr>
                <w:rFonts w:eastAsia="Courier New"/>
                <w:szCs w:val="28"/>
              </w:rPr>
              <w:t>ві</w:t>
            </w:r>
            <w:r w:rsidR="00091345">
              <w:rPr>
                <w:rFonts w:eastAsia="Courier New"/>
                <w:szCs w:val="28"/>
              </w:rPr>
              <w:t>дряджень</w:t>
            </w:r>
            <w:proofErr w:type="spellEnd"/>
            <w:r w:rsidR="00091345">
              <w:rPr>
                <w:rFonts w:eastAsia="Courier New"/>
                <w:szCs w:val="28"/>
              </w:rPr>
              <w:t>.</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10744"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CF252F">
              <w:rPr>
                <w:sz w:val="28"/>
                <w:szCs w:val="28"/>
              </w:rPr>
              <w:t xml:space="preserve">посадовий оклад – </w:t>
            </w:r>
            <w:r w:rsidR="00320F7D" w:rsidRPr="00CF252F">
              <w:rPr>
                <w:sz w:val="28"/>
                <w:szCs w:val="28"/>
              </w:rPr>
              <w:t xml:space="preserve">11 </w:t>
            </w:r>
            <w:r w:rsidR="00FD63FC" w:rsidRPr="00CF252F">
              <w:rPr>
                <w:sz w:val="28"/>
                <w:szCs w:val="28"/>
              </w:rPr>
              <w:t>10</w:t>
            </w:r>
            <w:r w:rsidR="00320F7D" w:rsidRPr="00CF252F">
              <w:rPr>
                <w:sz w:val="28"/>
                <w:szCs w:val="28"/>
              </w:rPr>
              <w:t>0</w:t>
            </w:r>
            <w:r w:rsidR="007002A0" w:rsidRPr="00CF252F">
              <w:rPr>
                <w:sz w:val="28"/>
                <w:szCs w:val="28"/>
              </w:rPr>
              <w:t>,00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CF252F">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116096" w:rsidRPr="00CF252F">
              <w:rPr>
                <w:sz w:val="28"/>
                <w:szCs w:val="28"/>
              </w:rPr>
              <w:t xml:space="preserve">статті 52 Закону України "Про державну службу" та постанови Кабінету Міністрів України від 18 січня </w:t>
            </w:r>
            <w:r w:rsidR="00CF252F">
              <w:rPr>
                <w:sz w:val="28"/>
                <w:szCs w:val="28"/>
              </w:rPr>
              <w:t xml:space="preserve">              </w:t>
            </w:r>
            <w:r w:rsidR="00116096" w:rsidRPr="00CF252F">
              <w:rPr>
                <w:sz w:val="28"/>
                <w:szCs w:val="28"/>
              </w:rPr>
              <w:lastRenderedPageBreak/>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lastRenderedPageBreak/>
              <w:t>Інформація про строковість чи безстроковість призначення на посаду</w:t>
            </w:r>
          </w:p>
        </w:tc>
        <w:tc>
          <w:tcPr>
            <w:tcW w:w="1074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A34CC1">
              <w:rPr>
                <w:sz w:val="28"/>
                <w:szCs w:val="28"/>
              </w:rPr>
              <w:t>б</w:t>
            </w:r>
            <w:r w:rsidR="007002A0" w:rsidRPr="00091345">
              <w:rPr>
                <w:sz w:val="28"/>
                <w:szCs w:val="28"/>
              </w:rPr>
              <w:t>езстроково</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10744" w:type="dxa"/>
          </w:tcPr>
          <w:p w:rsidR="00B15455" w:rsidRPr="00091345"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091345">
              <w:rPr>
                <w:sz w:val="28"/>
                <w:szCs w:val="28"/>
                <w:lang w:val="uk-UA"/>
              </w:rPr>
              <w:t xml:space="preserve">1. </w:t>
            </w:r>
            <w:r w:rsidR="00F10118" w:rsidRPr="00091345">
              <w:rPr>
                <w:sz w:val="28"/>
                <w:szCs w:val="28"/>
                <w:lang w:val="uk-UA"/>
              </w:rPr>
              <w:t>К</w:t>
            </w:r>
            <w:r w:rsidRPr="00091345">
              <w:rPr>
                <w:sz w:val="28"/>
                <w:szCs w:val="28"/>
                <w:lang w:val="uk-UA"/>
              </w:rPr>
              <w:t>оп</w:t>
            </w:r>
            <w:r w:rsidR="00CF252F">
              <w:rPr>
                <w:sz w:val="28"/>
                <w:szCs w:val="28"/>
                <w:lang w:val="uk-UA"/>
              </w:rPr>
              <w:t>ія паспорта громадянина України.</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2. П</w:t>
            </w:r>
            <w:r w:rsidR="00B15455" w:rsidRPr="00091345">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091345">
              <w:rPr>
                <w:sz w:val="28"/>
                <w:szCs w:val="28"/>
                <w:lang w:val="uk-UA"/>
              </w:rPr>
              <w:t xml:space="preserve">             </w:t>
            </w:r>
            <w:r w:rsidR="00B15455" w:rsidRPr="00091345">
              <w:rPr>
                <w:sz w:val="28"/>
                <w:szCs w:val="28"/>
                <w:lang w:val="uk-UA"/>
              </w:rPr>
              <w:t>№ 246 (із змінами), до якої дод</w:t>
            </w:r>
            <w:r w:rsidR="00CF252F">
              <w:rPr>
                <w:sz w:val="28"/>
                <w:szCs w:val="28"/>
                <w:lang w:val="uk-UA"/>
              </w:rPr>
              <w:t>ається резюме у довільній формі.</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3. П</w:t>
            </w:r>
            <w:r w:rsidR="00B15455" w:rsidRPr="00091345">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Pr>
                <w:sz w:val="28"/>
                <w:szCs w:val="28"/>
                <w:lang w:val="uk-UA"/>
              </w:rPr>
              <w:t>ідповідно до зазначеного Закону.</w:t>
            </w:r>
          </w:p>
          <w:p w:rsidR="00B15455" w:rsidRPr="00091345" w:rsidRDefault="00B15455" w:rsidP="00F7305E">
            <w:pPr>
              <w:pStyle w:val="a3"/>
              <w:spacing w:before="0" w:beforeAutospacing="0" w:after="0" w:afterAutospacing="0"/>
              <w:ind w:left="178" w:right="130"/>
              <w:jc w:val="both"/>
              <w:rPr>
                <w:sz w:val="28"/>
                <w:szCs w:val="28"/>
                <w:lang w:val="uk-UA"/>
              </w:rPr>
            </w:pPr>
            <w:r w:rsidRPr="00091345">
              <w:rPr>
                <w:sz w:val="28"/>
                <w:szCs w:val="28"/>
                <w:lang w:val="uk-UA"/>
              </w:rPr>
              <w:t xml:space="preserve">4. </w:t>
            </w:r>
            <w:hyperlink r:id="rId9" w:tgtFrame="_top" w:tooltip="http://search.ligazakon.ua/l_doc2.nsf/link1/T182475.html Ctrl+ клацання або дотик: перехід за посиланням" w:history="1">
              <w:r w:rsidR="00F10118" w:rsidRPr="00091345">
                <w:rPr>
                  <w:sz w:val="28"/>
                  <w:szCs w:val="28"/>
                  <w:lang w:val="uk-UA"/>
                </w:rPr>
                <w:t>З</w:t>
              </w:r>
              <w:r w:rsidRPr="00091345">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091345">
              <w:rPr>
                <w:sz w:val="28"/>
                <w:szCs w:val="28"/>
                <w:lang w:val="uk-UA"/>
              </w:rPr>
              <w:t>​</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5. К</w:t>
            </w:r>
            <w:r w:rsidR="00B15455" w:rsidRPr="00091345">
              <w:rPr>
                <w:sz w:val="28"/>
                <w:szCs w:val="28"/>
                <w:lang w:val="uk-UA"/>
              </w:rPr>
              <w:t>опія (копії) до</w:t>
            </w:r>
            <w:r w:rsidR="00CF252F">
              <w:rPr>
                <w:sz w:val="28"/>
                <w:szCs w:val="28"/>
                <w:lang w:val="uk-UA"/>
              </w:rPr>
              <w:t>кумента (документів) про освіту</w:t>
            </w:r>
          </w:p>
          <w:p w:rsidR="00B15455" w:rsidRPr="00091345"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Pr>
                <w:sz w:val="28"/>
                <w:szCs w:val="28"/>
                <w:lang w:val="uk-UA"/>
              </w:rPr>
              <w:t>6. </w:t>
            </w:r>
            <w:r w:rsidR="00F10118" w:rsidRPr="00091345">
              <w:rPr>
                <w:sz w:val="28"/>
                <w:szCs w:val="28"/>
                <w:lang w:val="uk-UA"/>
              </w:rPr>
              <w:t>О</w:t>
            </w:r>
            <w:r w:rsidR="00B15455" w:rsidRPr="00091345">
              <w:rPr>
                <w:sz w:val="28"/>
                <w:szCs w:val="28"/>
                <w:lang w:val="uk-UA"/>
              </w:rPr>
              <w:t>ригінал посвідчення атестації щодо вільного в</w:t>
            </w:r>
            <w:r w:rsidR="00CF252F">
              <w:rPr>
                <w:sz w:val="28"/>
                <w:szCs w:val="28"/>
                <w:lang w:val="uk-UA"/>
              </w:rPr>
              <w:t>олодіння державною мовою.</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7. З</w:t>
            </w:r>
            <w:r w:rsidR="00B15455" w:rsidRPr="00091345">
              <w:rPr>
                <w:sz w:val="28"/>
                <w:szCs w:val="28"/>
                <w:lang w:val="uk-UA"/>
              </w:rPr>
              <w:t>аповнена особ</w:t>
            </w:r>
            <w:r w:rsidR="00CF252F">
              <w:rPr>
                <w:sz w:val="28"/>
                <w:szCs w:val="28"/>
                <w:lang w:val="uk-UA"/>
              </w:rPr>
              <w:t>ова картка встановленого зразка.</w:t>
            </w:r>
          </w:p>
          <w:p w:rsidR="00B15455" w:rsidRPr="00091345"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091345">
              <w:rPr>
                <w:sz w:val="28"/>
                <w:szCs w:val="28"/>
                <w:lang w:val="uk-UA"/>
              </w:rPr>
              <w:t>8. Д</w:t>
            </w:r>
            <w:r w:rsidR="00B15455" w:rsidRPr="00091345">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091345" w:rsidRDefault="00B15455" w:rsidP="00F7305E">
            <w:pPr>
              <w:pStyle w:val="rvps14"/>
              <w:spacing w:before="0" w:beforeAutospacing="0" w:after="0" w:afterAutospacing="0"/>
              <w:ind w:left="178" w:right="130"/>
              <w:jc w:val="both"/>
              <w:rPr>
                <w:color w:val="000000"/>
                <w:sz w:val="28"/>
                <w:szCs w:val="28"/>
                <w:highlight w:val="yellow"/>
              </w:rPr>
            </w:pPr>
            <w:r w:rsidRPr="00091345">
              <w:rPr>
                <w:color w:val="000000"/>
                <w:sz w:val="28"/>
                <w:szCs w:val="28"/>
              </w:rPr>
              <w:t>Кінцеви</w:t>
            </w:r>
            <w:r w:rsidR="0005621E" w:rsidRPr="00091345">
              <w:rPr>
                <w:color w:val="000000"/>
                <w:sz w:val="28"/>
                <w:szCs w:val="28"/>
              </w:rPr>
              <w:t xml:space="preserve">й термін подачі документів 22 </w:t>
            </w:r>
            <w:r w:rsidRPr="00091345">
              <w:rPr>
                <w:color w:val="000000"/>
                <w:sz w:val="28"/>
                <w:szCs w:val="28"/>
              </w:rPr>
              <w:t xml:space="preserve">квітня 2019 року до 18 год. 00 хв. за </w:t>
            </w:r>
            <w:proofErr w:type="spellStart"/>
            <w:r w:rsidRPr="00091345">
              <w:rPr>
                <w:color w:val="000000"/>
                <w:sz w:val="28"/>
                <w:szCs w:val="28"/>
              </w:rPr>
              <w:t>адресою</w:t>
            </w:r>
            <w:proofErr w:type="spellEnd"/>
            <w:r w:rsidRPr="00091345">
              <w:rPr>
                <w:color w:val="000000"/>
                <w:sz w:val="28"/>
                <w:szCs w:val="28"/>
              </w:rPr>
              <w:t xml:space="preserve">:  м. Київ, вул. Кирилівська, </w:t>
            </w:r>
            <w:r w:rsidR="00CF252F">
              <w:rPr>
                <w:color w:val="000000"/>
                <w:sz w:val="28"/>
                <w:szCs w:val="28"/>
              </w:rPr>
              <w:t xml:space="preserve">               </w:t>
            </w:r>
            <w:r w:rsidRPr="00091345">
              <w:rPr>
                <w:color w:val="000000"/>
                <w:sz w:val="28"/>
                <w:szCs w:val="28"/>
              </w:rPr>
              <w:t>буд. 85</w:t>
            </w:r>
            <w:r w:rsidR="0005621E" w:rsidRPr="00091345">
              <w:rPr>
                <w:color w:val="000000"/>
                <w:sz w:val="28"/>
                <w:szCs w:val="28"/>
              </w:rPr>
              <w:t>, 04080</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Місце, час та дата початку проведення конкурсу</w:t>
            </w:r>
          </w:p>
        </w:tc>
        <w:tc>
          <w:tcPr>
            <w:tcW w:w="10744" w:type="dxa"/>
          </w:tcPr>
          <w:p w:rsidR="005B59A6" w:rsidRPr="00914446" w:rsidRDefault="005B59A6" w:rsidP="005B59A6">
            <w:pPr>
              <w:pStyle w:val="rvps14"/>
              <w:spacing w:before="0" w:beforeAutospacing="0" w:after="0" w:afterAutospacing="0"/>
              <w:ind w:firstLine="162"/>
              <w:jc w:val="both"/>
              <w:rPr>
                <w:color w:val="000000"/>
                <w:sz w:val="28"/>
                <w:szCs w:val="28"/>
              </w:rPr>
            </w:pPr>
            <w:r w:rsidRPr="00914446">
              <w:rPr>
                <w:color w:val="000000"/>
                <w:sz w:val="28"/>
                <w:szCs w:val="28"/>
              </w:rPr>
              <w:t xml:space="preserve">м. Київ, вул. Кирилівська, буд. 85, 7 поверх </w:t>
            </w:r>
            <w:proofErr w:type="spellStart"/>
            <w:r w:rsidRPr="00914446">
              <w:rPr>
                <w:color w:val="000000"/>
                <w:sz w:val="28"/>
                <w:szCs w:val="28"/>
              </w:rPr>
              <w:t>каб</w:t>
            </w:r>
            <w:proofErr w:type="spellEnd"/>
            <w:r w:rsidRPr="00914446">
              <w:rPr>
                <w:color w:val="000000"/>
                <w:sz w:val="28"/>
                <w:szCs w:val="28"/>
              </w:rPr>
              <w:t>. 702-715</w:t>
            </w:r>
          </w:p>
          <w:p w:rsidR="00CF252F" w:rsidRPr="00091345" w:rsidRDefault="005B59A6" w:rsidP="005B59A6">
            <w:pPr>
              <w:pStyle w:val="rvps14"/>
              <w:spacing w:before="0" w:beforeAutospacing="0" w:after="0" w:afterAutospacing="0"/>
              <w:ind w:left="178" w:right="130"/>
              <w:jc w:val="both"/>
              <w:rPr>
                <w:color w:val="000000"/>
                <w:sz w:val="28"/>
                <w:szCs w:val="28"/>
                <w:highlight w:val="yellow"/>
              </w:rPr>
            </w:pPr>
            <w:r w:rsidRPr="00914446">
              <w:rPr>
                <w:color w:val="000000"/>
                <w:sz w:val="28"/>
                <w:szCs w:val="28"/>
              </w:rPr>
              <w:t xml:space="preserve">о 10:00 </w:t>
            </w:r>
            <w:r>
              <w:rPr>
                <w:color w:val="000000"/>
                <w:sz w:val="28"/>
                <w:szCs w:val="28"/>
              </w:rPr>
              <w:t xml:space="preserve"> </w:t>
            </w:r>
            <w:r w:rsidRPr="00914446">
              <w:rPr>
                <w:color w:val="000000"/>
                <w:sz w:val="28"/>
                <w:szCs w:val="28"/>
              </w:rPr>
              <w:t>25 квітня 201</w:t>
            </w:r>
            <w:r w:rsidRPr="00914446">
              <w:rPr>
                <w:color w:val="000000"/>
                <w:sz w:val="28"/>
                <w:szCs w:val="28"/>
                <w:lang w:val="ru-RU"/>
              </w:rPr>
              <w:t>9</w:t>
            </w:r>
            <w:r w:rsidRPr="00914446">
              <w:rPr>
                <w:color w:val="000000"/>
                <w:sz w:val="28"/>
                <w:szCs w:val="28"/>
              </w:rPr>
              <w:t xml:space="preserve"> року</w:t>
            </w:r>
          </w:p>
        </w:tc>
      </w:tr>
      <w:tr w:rsidR="007002A0" w:rsidRPr="00091345" w:rsidTr="002B68F7">
        <w:tc>
          <w:tcPr>
            <w:tcW w:w="4410" w:type="dxa"/>
            <w:gridSpan w:val="2"/>
            <w:vAlign w:val="center"/>
          </w:tcPr>
          <w:p w:rsidR="007002A0"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744" w:type="dxa"/>
          </w:tcPr>
          <w:p w:rsidR="00A03F6A" w:rsidRPr="00091345" w:rsidRDefault="00C36391" w:rsidP="009A656C">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Default="007D5522" w:rsidP="00FE67F5">
            <w:pPr>
              <w:pStyle w:val="a3"/>
              <w:spacing w:before="0" w:beforeAutospacing="0" w:after="0" w:afterAutospacing="0"/>
              <w:ind w:left="162"/>
              <w:jc w:val="both"/>
              <w:rPr>
                <w:color w:val="000000"/>
                <w:sz w:val="28"/>
                <w:szCs w:val="28"/>
                <w:lang w:val="uk-UA"/>
              </w:rPr>
            </w:pPr>
            <w:r w:rsidRPr="00091345">
              <w:rPr>
                <w:color w:val="000000"/>
                <w:sz w:val="28"/>
                <w:szCs w:val="28"/>
                <w:lang w:val="uk-UA"/>
              </w:rPr>
              <w:t>e-</w:t>
            </w:r>
            <w:proofErr w:type="spellStart"/>
            <w:r w:rsidRPr="00091345">
              <w:rPr>
                <w:color w:val="000000"/>
                <w:sz w:val="28"/>
                <w:szCs w:val="28"/>
                <w:lang w:val="uk-UA"/>
              </w:rPr>
              <w:t>mail</w:t>
            </w:r>
            <w:proofErr w:type="spellEnd"/>
            <w:r w:rsidRPr="00091345">
              <w:rPr>
                <w:color w:val="000000"/>
                <w:sz w:val="28"/>
                <w:szCs w:val="28"/>
                <w:lang w:val="uk-UA"/>
              </w:rPr>
              <w:t xml:space="preserve">: </w:t>
            </w:r>
            <w:r w:rsidR="00266106" w:rsidRPr="00091345">
              <w:rPr>
                <w:color w:val="000000"/>
                <w:sz w:val="28"/>
                <w:szCs w:val="28"/>
                <w:lang w:val="uk-UA"/>
              </w:rPr>
              <w:t>Konkurs_sies@sies.gov.ua</w:t>
            </w:r>
            <w:r w:rsidR="00C36391" w:rsidRPr="00091345">
              <w:rPr>
                <w:color w:val="000000"/>
                <w:sz w:val="28"/>
                <w:szCs w:val="28"/>
                <w:lang w:val="uk-UA"/>
              </w:rPr>
              <w:t xml:space="preserve"> </w:t>
            </w:r>
          </w:p>
          <w:p w:rsidR="00CF252F" w:rsidRDefault="00CF252F"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Pr="00091345" w:rsidRDefault="009A656C" w:rsidP="00FE67F5">
            <w:pPr>
              <w:pStyle w:val="a3"/>
              <w:spacing w:before="0" w:beforeAutospacing="0" w:after="0" w:afterAutospacing="0"/>
              <w:ind w:left="162"/>
              <w:jc w:val="both"/>
              <w:rPr>
                <w:color w:val="000000"/>
                <w:sz w:val="28"/>
                <w:szCs w:val="28"/>
                <w:highlight w:val="yellow"/>
                <w:lang w:val="uk-UA"/>
              </w:rPr>
            </w:pPr>
          </w:p>
        </w:tc>
      </w:tr>
      <w:tr w:rsidR="007002A0" w:rsidRPr="00091345" w:rsidTr="00D252F3">
        <w:tc>
          <w:tcPr>
            <w:tcW w:w="15154"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10744" w:type="dxa"/>
            <w:shd w:val="clear" w:color="auto" w:fill="auto"/>
          </w:tcPr>
          <w:p w:rsidR="007002A0" w:rsidRPr="00091345" w:rsidRDefault="00A34CC1" w:rsidP="00FE67F5">
            <w:pPr>
              <w:pStyle w:val="a3"/>
              <w:ind w:firstLine="162"/>
              <w:rPr>
                <w:color w:val="000000"/>
                <w:sz w:val="28"/>
                <w:szCs w:val="28"/>
                <w:lang w:val="uk-UA"/>
              </w:rPr>
            </w:pPr>
            <w:r>
              <w:rPr>
                <w:sz w:val="28"/>
                <w:szCs w:val="28"/>
                <w:lang w:val="uk-UA"/>
              </w:rPr>
              <w:t>с</w:t>
            </w:r>
            <w:r w:rsidR="007002A0" w:rsidRPr="00091345">
              <w:rPr>
                <w:sz w:val="28"/>
                <w:szCs w:val="28"/>
                <w:lang w:val="uk-UA"/>
              </w:rPr>
              <w:t xml:space="preserve">тупінь вищої освіти не нижче магістра </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2.</w:t>
            </w:r>
          </w:p>
        </w:tc>
        <w:tc>
          <w:tcPr>
            <w:tcW w:w="3512"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10744" w:type="dxa"/>
          </w:tcPr>
          <w:p w:rsidR="007002A0" w:rsidRPr="00091345" w:rsidRDefault="00A34CC1" w:rsidP="00F7305E">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10" w:anchor="n86" w:history="1">
              <w:r w:rsidR="007002A0" w:rsidRPr="00091345">
                <w:rPr>
                  <w:sz w:val="28"/>
                  <w:szCs w:val="28"/>
                </w:rPr>
                <w:t>категорій "Б"</w:t>
              </w:r>
            </w:hyperlink>
            <w:r w:rsidR="007002A0" w:rsidRPr="00091345">
              <w:rPr>
                <w:sz w:val="28"/>
                <w:szCs w:val="28"/>
              </w:rPr>
              <w:t xml:space="preserve"> чи </w:t>
            </w:r>
            <w:hyperlink r:id="rId11" w:anchor="n92" w:history="1">
              <w:r w:rsidR="007002A0" w:rsidRPr="00091345">
                <w:rPr>
                  <w:sz w:val="28"/>
                  <w:szCs w:val="28"/>
                </w:rPr>
                <w:t>"В"</w:t>
              </w:r>
            </w:hyperlink>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3.</w:t>
            </w:r>
          </w:p>
        </w:tc>
        <w:tc>
          <w:tcPr>
            <w:tcW w:w="3512"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10744"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7002A0" w:rsidRPr="00091345">
              <w:rPr>
                <w:rStyle w:val="rvts0"/>
                <w:color w:val="000000"/>
                <w:sz w:val="28"/>
                <w:szCs w:val="28"/>
              </w:rPr>
              <w:t>вільне володіння державною мовою</w:t>
            </w:r>
          </w:p>
        </w:tc>
      </w:tr>
      <w:tr w:rsidR="007002A0" w:rsidRPr="00091345" w:rsidTr="00D252F3">
        <w:tc>
          <w:tcPr>
            <w:tcW w:w="15154"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1.</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ділові якості</w:t>
            </w:r>
          </w:p>
        </w:tc>
        <w:tc>
          <w:tcPr>
            <w:tcW w:w="10744" w:type="dxa"/>
            <w:shd w:val="clear" w:color="auto" w:fill="auto"/>
            <w:vAlign w:val="center"/>
          </w:tcPr>
          <w:p w:rsidR="00B160C0" w:rsidRPr="00091345" w:rsidRDefault="00B160C0" w:rsidP="00F7305E">
            <w:pPr>
              <w:pStyle w:val="rvps14"/>
              <w:spacing w:before="0" w:beforeAutospacing="0" w:after="0" w:afterAutospacing="0"/>
              <w:ind w:left="162" w:right="130"/>
              <w:jc w:val="both"/>
              <w:rPr>
                <w:rStyle w:val="rvts0"/>
                <w:sz w:val="28"/>
                <w:szCs w:val="28"/>
              </w:rPr>
            </w:pPr>
            <w:r w:rsidRPr="00091345">
              <w:rPr>
                <w:sz w:val="28"/>
                <w:szCs w:val="28"/>
              </w:rPr>
              <w:t xml:space="preserve">аналітичні здібності, </w:t>
            </w:r>
            <w:r w:rsidRPr="00091345">
              <w:rPr>
                <w:bCs/>
                <w:sz w:val="28"/>
                <w:szCs w:val="28"/>
              </w:rPr>
              <w:t>діалогове</w:t>
            </w:r>
            <w:r w:rsidRPr="00091345">
              <w:rPr>
                <w:sz w:val="28"/>
                <w:szCs w:val="28"/>
              </w:rPr>
              <w:t xml:space="preserve"> спілкування (письмове і усне), навички управління, навички контролю, лідерські якості, вміння розподіляти роботу, виваженість, стійкість, адаптивність, вміння вести перемовини, організаторські здібності, навички наставництва, </w:t>
            </w:r>
            <w:proofErr w:type="spellStart"/>
            <w:r w:rsidRPr="00091345">
              <w:rPr>
                <w:sz w:val="28"/>
                <w:szCs w:val="28"/>
              </w:rPr>
              <w:t>стресостійкість</w:t>
            </w:r>
            <w:proofErr w:type="spellEnd"/>
            <w:r w:rsidRPr="00091345">
              <w:rPr>
                <w:sz w:val="28"/>
                <w:szCs w:val="28"/>
              </w:rPr>
              <w:t>, вимогливість, оперативність, вміння визначати пріоритети, вміння аргументовано доводити власну точку зору, стратегічне мислення, навички розв’язання проблем, уміння працювати в команді</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2.</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Необхідні особистісні якості</w:t>
            </w:r>
          </w:p>
        </w:tc>
        <w:tc>
          <w:tcPr>
            <w:tcW w:w="10744" w:type="dxa"/>
            <w:shd w:val="clear" w:color="auto" w:fill="auto"/>
            <w:vAlign w:val="center"/>
          </w:tcPr>
          <w:p w:rsidR="00B160C0" w:rsidRPr="00091345" w:rsidRDefault="00B160C0" w:rsidP="00F7305E">
            <w:pPr>
              <w:pStyle w:val="rvps14"/>
              <w:spacing w:before="0" w:beforeAutospacing="0" w:after="0" w:afterAutospacing="0"/>
              <w:ind w:left="162" w:right="130"/>
              <w:jc w:val="both"/>
              <w:rPr>
                <w:rStyle w:val="rvts0"/>
                <w:sz w:val="28"/>
                <w:szCs w:val="28"/>
              </w:rPr>
            </w:pPr>
            <w:proofErr w:type="spellStart"/>
            <w:r w:rsidRPr="00091345">
              <w:rPr>
                <w:sz w:val="28"/>
                <w:szCs w:val="28"/>
              </w:rPr>
              <w:t>інноваційність</w:t>
            </w:r>
            <w:proofErr w:type="spellEnd"/>
            <w:r w:rsidRPr="00091345">
              <w:rPr>
                <w:sz w:val="28"/>
                <w:szCs w:val="28"/>
              </w:rPr>
              <w:t>, креативність, ініціативність,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рішучість, неупередженість</w:t>
            </w:r>
          </w:p>
        </w:tc>
      </w:tr>
      <w:tr w:rsidR="00B160C0" w:rsidRPr="00091345" w:rsidTr="002B68F7">
        <w:tc>
          <w:tcPr>
            <w:tcW w:w="898" w:type="dxa"/>
          </w:tcPr>
          <w:p w:rsidR="00B160C0" w:rsidRPr="00091345" w:rsidRDefault="00B160C0" w:rsidP="00D252F3">
            <w:pPr>
              <w:pStyle w:val="a3"/>
              <w:rPr>
                <w:sz w:val="28"/>
                <w:szCs w:val="28"/>
                <w:lang w:val="uk-UA"/>
              </w:rPr>
            </w:pPr>
            <w:r w:rsidRPr="00091345">
              <w:rPr>
                <w:sz w:val="28"/>
                <w:szCs w:val="28"/>
                <w:lang w:val="uk-UA"/>
              </w:rPr>
              <w:t>3.</w:t>
            </w:r>
          </w:p>
        </w:tc>
        <w:tc>
          <w:tcPr>
            <w:tcW w:w="3512" w:type="dxa"/>
            <w:shd w:val="clear" w:color="auto" w:fill="auto"/>
            <w:vAlign w:val="center"/>
          </w:tcPr>
          <w:p w:rsidR="00B160C0" w:rsidRPr="00091345" w:rsidRDefault="00B160C0" w:rsidP="00E339EA">
            <w:pPr>
              <w:pStyle w:val="rvps14"/>
              <w:spacing w:before="0" w:beforeAutospacing="0" w:after="0" w:afterAutospacing="0"/>
              <w:rPr>
                <w:sz w:val="28"/>
                <w:szCs w:val="28"/>
              </w:rPr>
            </w:pPr>
            <w:r w:rsidRPr="00091345">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10744" w:type="dxa"/>
            <w:shd w:val="clear" w:color="auto" w:fill="auto"/>
            <w:vAlign w:val="center"/>
          </w:tcPr>
          <w:p w:rsidR="00AF4DAD" w:rsidRPr="00A34CC1" w:rsidRDefault="00B15455" w:rsidP="00A34CC1">
            <w:pPr>
              <w:pStyle w:val="rvps14"/>
              <w:spacing w:before="0" w:beforeAutospacing="0" w:after="0" w:afterAutospacing="0"/>
              <w:ind w:left="162" w:right="130"/>
              <w:jc w:val="both"/>
              <w:rPr>
                <w:sz w:val="28"/>
                <w:szCs w:val="28"/>
              </w:rPr>
            </w:pPr>
            <w:r w:rsidRPr="00091345">
              <w:rPr>
                <w:sz w:val="28"/>
                <w:szCs w:val="28"/>
                <w:shd w:val="clear" w:color="auto" w:fill="FFFFFF"/>
              </w:rPr>
              <w:t>1</w:t>
            </w:r>
            <w:r w:rsidRPr="00A34CC1">
              <w:rPr>
                <w:sz w:val="28"/>
                <w:szCs w:val="28"/>
              </w:rPr>
              <w:t xml:space="preserve">. </w:t>
            </w:r>
            <w:r w:rsidR="00AF4DAD" w:rsidRPr="00A34CC1">
              <w:rPr>
                <w:sz w:val="28"/>
                <w:szCs w:val="28"/>
              </w:rPr>
              <w:t>В</w:t>
            </w:r>
            <w:r w:rsidR="00494D21" w:rsidRPr="00A34CC1">
              <w:rPr>
                <w:sz w:val="28"/>
                <w:szCs w:val="28"/>
              </w:rPr>
              <w:t xml:space="preserve">олодіння комп’ютером – </w:t>
            </w:r>
            <w:r w:rsidR="0047075E" w:rsidRPr="00A34CC1">
              <w:rPr>
                <w:sz w:val="28"/>
                <w:szCs w:val="28"/>
              </w:rPr>
              <w:t>рівень досвідченого користувача</w:t>
            </w:r>
            <w:r w:rsidR="00494D21" w:rsidRPr="00A34CC1">
              <w:rPr>
                <w:sz w:val="28"/>
                <w:szCs w:val="28"/>
              </w:rPr>
              <w:t xml:space="preserve"> </w:t>
            </w:r>
          </w:p>
          <w:p w:rsidR="00AF4DAD" w:rsidRPr="00A34CC1" w:rsidRDefault="00B15455" w:rsidP="00F7305E">
            <w:pPr>
              <w:pStyle w:val="rvps14"/>
              <w:spacing w:before="0" w:beforeAutospacing="0" w:after="0" w:afterAutospacing="0"/>
              <w:ind w:left="162" w:right="130"/>
              <w:jc w:val="both"/>
              <w:rPr>
                <w:sz w:val="28"/>
                <w:szCs w:val="28"/>
              </w:rPr>
            </w:pPr>
            <w:r w:rsidRPr="00A34CC1">
              <w:rPr>
                <w:sz w:val="28"/>
                <w:szCs w:val="28"/>
              </w:rPr>
              <w:t xml:space="preserve">2. </w:t>
            </w:r>
            <w:r w:rsidR="00AF4DAD" w:rsidRPr="00A34CC1">
              <w:rPr>
                <w:sz w:val="28"/>
                <w:szCs w:val="28"/>
              </w:rPr>
              <w:t>Д</w:t>
            </w:r>
            <w:r w:rsidR="00494D21" w:rsidRPr="00A34CC1">
              <w:rPr>
                <w:sz w:val="28"/>
                <w:szCs w:val="28"/>
              </w:rPr>
              <w:t>освід роботи з офісним пакетом Microsoft Of</w:t>
            </w:r>
            <w:r w:rsidR="0047075E" w:rsidRPr="00A34CC1">
              <w:rPr>
                <w:sz w:val="28"/>
                <w:szCs w:val="28"/>
              </w:rPr>
              <w:t xml:space="preserve">fice (Word, Excel, </w:t>
            </w:r>
            <w:proofErr w:type="spellStart"/>
            <w:r w:rsidR="0047075E" w:rsidRPr="00A34CC1">
              <w:rPr>
                <w:sz w:val="28"/>
                <w:szCs w:val="28"/>
              </w:rPr>
              <w:t>Power</w:t>
            </w:r>
            <w:proofErr w:type="spellEnd"/>
            <w:r w:rsidR="0047075E" w:rsidRPr="00A34CC1">
              <w:rPr>
                <w:sz w:val="28"/>
                <w:szCs w:val="28"/>
              </w:rPr>
              <w:t xml:space="preserve"> </w:t>
            </w:r>
            <w:proofErr w:type="spellStart"/>
            <w:r w:rsidR="0047075E" w:rsidRPr="00A34CC1">
              <w:rPr>
                <w:sz w:val="28"/>
                <w:szCs w:val="28"/>
              </w:rPr>
              <w:t>Point</w:t>
            </w:r>
            <w:proofErr w:type="spellEnd"/>
            <w:r w:rsidR="0047075E" w:rsidRPr="00A34CC1">
              <w:rPr>
                <w:sz w:val="28"/>
                <w:szCs w:val="28"/>
              </w:rPr>
              <w:t>)</w:t>
            </w:r>
          </w:p>
          <w:p w:rsidR="00320F7D" w:rsidRDefault="00B15455" w:rsidP="0047075E">
            <w:pPr>
              <w:pStyle w:val="rvps14"/>
              <w:spacing w:before="0" w:beforeAutospacing="0" w:after="0" w:afterAutospacing="0"/>
              <w:ind w:left="162" w:right="130"/>
              <w:jc w:val="both"/>
              <w:rPr>
                <w:rStyle w:val="rvts0"/>
                <w:sz w:val="28"/>
                <w:szCs w:val="28"/>
                <w:shd w:val="clear" w:color="auto" w:fill="FFFFFF"/>
              </w:rPr>
            </w:pPr>
            <w:r w:rsidRPr="00A34CC1">
              <w:rPr>
                <w:sz w:val="28"/>
                <w:szCs w:val="28"/>
              </w:rPr>
              <w:t xml:space="preserve">3. </w:t>
            </w:r>
            <w:r w:rsidR="00AF4DAD" w:rsidRPr="00A34CC1">
              <w:rPr>
                <w:sz w:val="28"/>
                <w:szCs w:val="28"/>
              </w:rPr>
              <w:t>Н</w:t>
            </w:r>
            <w:r w:rsidR="00494D21" w:rsidRPr="00A34CC1">
              <w:rPr>
                <w:sz w:val="28"/>
                <w:szCs w:val="28"/>
              </w:rPr>
              <w:t>авички роботи з інформаційно-пошуковими системами в мережі Інтернет</w:t>
            </w:r>
            <w:r w:rsidR="0047075E" w:rsidRPr="00091345">
              <w:rPr>
                <w:rStyle w:val="rvts0"/>
                <w:sz w:val="28"/>
                <w:szCs w:val="28"/>
                <w:shd w:val="clear" w:color="auto" w:fill="FFFFFF"/>
              </w:rPr>
              <w:t xml:space="preserve"> </w:t>
            </w:r>
          </w:p>
          <w:p w:rsidR="009A656C" w:rsidRDefault="009A656C" w:rsidP="0047075E">
            <w:pPr>
              <w:pStyle w:val="rvps14"/>
              <w:spacing w:before="0" w:beforeAutospacing="0" w:after="0" w:afterAutospacing="0"/>
              <w:ind w:left="162" w:right="130"/>
              <w:jc w:val="both"/>
              <w:rPr>
                <w:rStyle w:val="rvts0"/>
                <w:sz w:val="28"/>
                <w:szCs w:val="28"/>
                <w:shd w:val="clear" w:color="auto" w:fill="FFFFFF"/>
              </w:rPr>
            </w:pPr>
          </w:p>
          <w:p w:rsidR="009A656C" w:rsidRPr="00091345" w:rsidRDefault="009A656C" w:rsidP="0047075E">
            <w:pPr>
              <w:pStyle w:val="rvps14"/>
              <w:spacing w:before="0" w:beforeAutospacing="0" w:after="0" w:afterAutospacing="0"/>
              <w:ind w:left="162" w:right="130"/>
              <w:jc w:val="both"/>
              <w:rPr>
                <w:rStyle w:val="rvts0"/>
                <w:sz w:val="28"/>
                <w:szCs w:val="28"/>
                <w:shd w:val="clear" w:color="auto" w:fill="FFFFFF"/>
              </w:rPr>
            </w:pPr>
          </w:p>
        </w:tc>
      </w:tr>
      <w:tr w:rsidR="00494D21" w:rsidRPr="00091345" w:rsidTr="007145B6">
        <w:tc>
          <w:tcPr>
            <w:tcW w:w="898" w:type="dxa"/>
          </w:tcPr>
          <w:p w:rsidR="00494D21" w:rsidRPr="00091345" w:rsidRDefault="00494D21" w:rsidP="00494D21">
            <w:pPr>
              <w:ind w:firstLine="0"/>
            </w:pPr>
            <w:r w:rsidRPr="00091345">
              <w:t>4</w:t>
            </w:r>
            <w:r w:rsidR="00320F7D" w:rsidRPr="00091345">
              <w:t>.</w:t>
            </w:r>
          </w:p>
        </w:tc>
        <w:tc>
          <w:tcPr>
            <w:tcW w:w="3512" w:type="dxa"/>
            <w:shd w:val="clear" w:color="auto" w:fill="auto"/>
          </w:tcPr>
          <w:p w:rsidR="00494D21" w:rsidRPr="00091345" w:rsidRDefault="00494D21" w:rsidP="00B15455">
            <w:pPr>
              <w:ind w:firstLine="0"/>
              <w:jc w:val="left"/>
            </w:pPr>
            <w:r w:rsidRPr="00091345">
              <w:t>Комунікації та взаємодія</w:t>
            </w:r>
          </w:p>
        </w:tc>
        <w:tc>
          <w:tcPr>
            <w:tcW w:w="10744" w:type="dxa"/>
            <w:shd w:val="clear" w:color="auto" w:fill="auto"/>
          </w:tcPr>
          <w:p w:rsidR="00494D21" w:rsidRPr="00091345" w:rsidRDefault="0047075E" w:rsidP="00FE67F5">
            <w:pPr>
              <w:ind w:left="162" w:firstLine="0"/>
            </w:pPr>
            <w:r>
              <w:t>вміння ефективної комунікації</w:t>
            </w:r>
          </w:p>
          <w:p w:rsidR="00494D21" w:rsidRPr="00091345" w:rsidRDefault="00494D21" w:rsidP="00FE67F5">
            <w:pPr>
              <w:ind w:left="162" w:firstLine="0"/>
            </w:pPr>
            <w:r w:rsidRPr="00091345">
              <w:rPr>
                <w:rStyle w:val="rvts0"/>
                <w:szCs w:val="28"/>
              </w:rPr>
              <w:t>відкритість</w:t>
            </w:r>
          </w:p>
        </w:tc>
      </w:tr>
      <w:tr w:rsidR="007002A0" w:rsidRPr="00091345" w:rsidTr="00D252F3">
        <w:tc>
          <w:tcPr>
            <w:tcW w:w="15154"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2B68F7">
        <w:tc>
          <w:tcPr>
            <w:tcW w:w="4410"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1074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2B68F7">
        <w:tc>
          <w:tcPr>
            <w:tcW w:w="898" w:type="dxa"/>
          </w:tcPr>
          <w:p w:rsidR="007002A0" w:rsidRPr="00091345" w:rsidRDefault="007002A0" w:rsidP="007002A0">
            <w:pPr>
              <w:pStyle w:val="rvps12"/>
              <w:rPr>
                <w:color w:val="000000"/>
                <w:sz w:val="28"/>
                <w:szCs w:val="28"/>
              </w:rPr>
            </w:pPr>
            <w:r w:rsidRPr="00091345">
              <w:rPr>
                <w:color w:val="000000"/>
                <w:sz w:val="28"/>
                <w:szCs w:val="28"/>
              </w:rPr>
              <w:t>1.</w:t>
            </w:r>
          </w:p>
        </w:tc>
        <w:tc>
          <w:tcPr>
            <w:tcW w:w="3512"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10744" w:type="dxa"/>
          </w:tcPr>
          <w:p w:rsidR="00B15455" w:rsidRPr="00091345" w:rsidRDefault="00B15455" w:rsidP="00FE67F5">
            <w:pPr>
              <w:ind w:right="132" w:firstLine="162"/>
              <w:rPr>
                <w:color w:val="000000"/>
                <w:szCs w:val="28"/>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47075E">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47075E">
              <w:rPr>
                <w:color w:val="000000"/>
                <w:szCs w:val="28"/>
              </w:rPr>
              <w:t>аїни "Про запобігання корупції"</w:t>
            </w:r>
          </w:p>
        </w:tc>
      </w:tr>
      <w:tr w:rsidR="007002A0" w:rsidRPr="00091345" w:rsidTr="002B68F7">
        <w:tc>
          <w:tcPr>
            <w:tcW w:w="898" w:type="dxa"/>
          </w:tcPr>
          <w:p w:rsidR="007002A0" w:rsidRPr="00091345" w:rsidRDefault="007002A0" w:rsidP="007002A0">
            <w:pPr>
              <w:pStyle w:val="rvps12"/>
              <w:rPr>
                <w:sz w:val="28"/>
                <w:szCs w:val="28"/>
              </w:rPr>
            </w:pPr>
            <w:r w:rsidRPr="00091345">
              <w:rPr>
                <w:sz w:val="28"/>
                <w:szCs w:val="28"/>
              </w:rPr>
              <w:t>2.</w:t>
            </w:r>
          </w:p>
        </w:tc>
        <w:tc>
          <w:tcPr>
            <w:tcW w:w="3512" w:type="dxa"/>
          </w:tcPr>
          <w:p w:rsidR="007002A0" w:rsidRPr="00091345" w:rsidRDefault="007002A0" w:rsidP="007002A0">
            <w:pPr>
              <w:pStyle w:val="rvps14"/>
              <w:rPr>
                <w:sz w:val="28"/>
                <w:szCs w:val="28"/>
              </w:rPr>
            </w:pPr>
            <w:r w:rsidRPr="00091345">
              <w:rPr>
                <w:sz w:val="28"/>
                <w:szCs w:val="28"/>
              </w:rPr>
              <w:t xml:space="preserve">Знання спеціального законодавства, що </w:t>
            </w:r>
            <w:r w:rsidRPr="00091345">
              <w:rPr>
                <w:sz w:val="28"/>
                <w:szCs w:val="28"/>
              </w:rPr>
              <w:lastRenderedPageBreak/>
              <w:t>пов’язане із завданнями та змістом роботи державного службовця відповідно до посадової інструкції (положення про структурний підрозділ)</w:t>
            </w:r>
          </w:p>
        </w:tc>
        <w:tc>
          <w:tcPr>
            <w:tcW w:w="10744" w:type="dxa"/>
            <w:shd w:val="clear" w:color="auto" w:fill="FFFFFF"/>
          </w:tcPr>
          <w:p w:rsidR="00884DCB" w:rsidRPr="00091345" w:rsidRDefault="00FD63FC" w:rsidP="00884DCB">
            <w:pPr>
              <w:pStyle w:val="a8"/>
              <w:numPr>
                <w:ilvl w:val="0"/>
                <w:numId w:val="27"/>
              </w:numPr>
              <w:spacing w:after="100" w:afterAutospacing="1"/>
              <w:rPr>
                <w:color w:val="191919"/>
                <w:szCs w:val="28"/>
              </w:rPr>
            </w:pPr>
            <w:r w:rsidRPr="00091345">
              <w:rPr>
                <w:color w:val="191919"/>
                <w:szCs w:val="28"/>
              </w:rPr>
              <w:lastRenderedPageBreak/>
              <w:t xml:space="preserve">Закон України </w:t>
            </w:r>
            <w:r w:rsidRPr="00091345">
              <w:rPr>
                <w:color w:val="000000"/>
                <w:szCs w:val="28"/>
              </w:rPr>
              <w:t>"</w:t>
            </w:r>
            <w:r w:rsidRPr="00091345">
              <w:rPr>
                <w:color w:val="191919"/>
                <w:szCs w:val="28"/>
              </w:rPr>
              <w:t>Про публічні закупівлі</w:t>
            </w:r>
            <w:r w:rsidRPr="00091345">
              <w:rPr>
                <w:color w:val="000000"/>
                <w:szCs w:val="28"/>
              </w:rPr>
              <w:t>"</w:t>
            </w:r>
          </w:p>
          <w:p w:rsidR="00884DCB" w:rsidRPr="00091345" w:rsidRDefault="00FD63FC" w:rsidP="00884DCB">
            <w:pPr>
              <w:pStyle w:val="a8"/>
              <w:numPr>
                <w:ilvl w:val="0"/>
                <w:numId w:val="27"/>
              </w:numPr>
              <w:spacing w:after="100" w:afterAutospacing="1"/>
              <w:rPr>
                <w:color w:val="191919"/>
                <w:szCs w:val="28"/>
              </w:rPr>
            </w:pPr>
            <w:r w:rsidRPr="00091345">
              <w:rPr>
                <w:szCs w:val="28"/>
              </w:rPr>
              <w:t xml:space="preserve">Постанова Кабінету Міністрів України від 14 лютого </w:t>
            </w:r>
            <w:r w:rsidRPr="00091345">
              <w:rPr>
                <w:szCs w:val="28"/>
              </w:rPr>
              <w:lastRenderedPageBreak/>
              <w:t xml:space="preserve">2018 року № 77 "Про затвердження Положення </w:t>
            </w:r>
            <w:r w:rsidRPr="00091345">
              <w:rPr>
                <w:rStyle w:val="rvts23"/>
                <w:bCs/>
                <w:color w:val="000000"/>
                <w:szCs w:val="28"/>
                <w:shd w:val="clear" w:color="auto" w:fill="FFFFFF"/>
              </w:rPr>
              <w:t>про Державну інспекцію енергетичного нагляду України</w:t>
            </w:r>
            <w:r w:rsidRPr="00091345">
              <w:rPr>
                <w:szCs w:val="28"/>
              </w:rPr>
              <w:t>"</w:t>
            </w:r>
          </w:p>
          <w:p w:rsidR="00D404B1" w:rsidRPr="007434FF" w:rsidRDefault="00D404B1" w:rsidP="007434FF">
            <w:pPr>
              <w:spacing w:after="100" w:afterAutospacing="1"/>
              <w:ind w:left="150" w:firstLine="0"/>
              <w:rPr>
                <w:color w:val="191919"/>
                <w:szCs w:val="28"/>
              </w:rPr>
            </w:pPr>
            <w:bookmarkStart w:id="0" w:name="_GoBack"/>
            <w:bookmarkEnd w:id="0"/>
          </w:p>
        </w:tc>
      </w:tr>
    </w:tbl>
    <w:p w:rsidR="00AA2721" w:rsidRDefault="00AA2721" w:rsidP="00D252F3">
      <w:pPr>
        <w:ind w:firstLine="0"/>
      </w:pPr>
    </w:p>
    <w:p w:rsidR="0068517E" w:rsidRDefault="0068517E" w:rsidP="00D252F3">
      <w:pPr>
        <w:ind w:firstLine="0"/>
      </w:pPr>
    </w:p>
    <w:p w:rsidR="0068517E" w:rsidRDefault="0068517E" w:rsidP="0068517E">
      <w:pPr>
        <w:ind w:firstLine="0"/>
        <w:jc w:val="center"/>
      </w:pPr>
    </w:p>
    <w:p w:rsidR="0068517E" w:rsidRDefault="0068517E" w:rsidP="0068517E">
      <w:pPr>
        <w:ind w:firstLine="0"/>
        <w:jc w:val="center"/>
      </w:pPr>
      <w:r>
        <w:t>_______________________________________________</w:t>
      </w:r>
    </w:p>
    <w:p w:rsidR="0068517E" w:rsidRDefault="0068517E" w:rsidP="0068517E"/>
    <w:p w:rsidR="0068517E" w:rsidRDefault="0068517E" w:rsidP="0068517E"/>
    <w:p w:rsidR="0068517E" w:rsidRPr="00091345" w:rsidRDefault="0068517E" w:rsidP="0068517E">
      <w:pPr>
        <w:ind w:firstLine="0"/>
        <w:jc w:val="center"/>
      </w:pPr>
    </w:p>
    <w:sectPr w:rsidR="0068517E" w:rsidRPr="00091345" w:rsidSect="00320F7D">
      <w:headerReference w:type="default" r:id="rId12"/>
      <w:headerReference w:type="first" r:id="rId13"/>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27E" w:rsidRDefault="000D527E">
      <w:r>
        <w:separator/>
      </w:r>
    </w:p>
  </w:endnote>
  <w:endnote w:type="continuationSeparator" w:id="0">
    <w:p w:rsidR="000D527E" w:rsidRDefault="000D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27E" w:rsidRDefault="000D527E">
      <w:r>
        <w:separator/>
      </w:r>
    </w:p>
  </w:footnote>
  <w:footnote w:type="continuationSeparator" w:id="0">
    <w:p w:rsidR="000D527E" w:rsidRDefault="000D5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EE" w:rsidRDefault="00101BEE">
    <w:pPr>
      <w:pStyle w:val="a5"/>
      <w:jc w:val="center"/>
    </w:pPr>
    <w:r>
      <w:fldChar w:fldCharType="begin"/>
    </w:r>
    <w:r>
      <w:instrText>PAGE   \* MERGEFORMAT</w:instrText>
    </w:r>
    <w:r>
      <w:fldChar w:fldCharType="separate"/>
    </w:r>
    <w:r w:rsidR="007434FF">
      <w:rPr>
        <w:noProof/>
      </w:rPr>
      <w:t>4</w:t>
    </w:r>
    <w:r>
      <w:fldChar w:fldCharType="end"/>
    </w:r>
  </w:p>
  <w:p w:rsidR="00A24F6F" w:rsidRDefault="00A24F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7434FF">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7">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3">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4">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6">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19">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10"/>
  </w:num>
  <w:num w:numId="5">
    <w:abstractNumId w:val="18"/>
  </w:num>
  <w:num w:numId="6">
    <w:abstractNumId w:val="14"/>
  </w:num>
  <w:num w:numId="7">
    <w:abstractNumId w:val="12"/>
  </w:num>
  <w:num w:numId="8">
    <w:abstractNumId w:val="16"/>
  </w:num>
  <w:num w:numId="9">
    <w:abstractNumId w:val="2"/>
  </w:num>
  <w:num w:numId="10">
    <w:abstractNumId w:val="17"/>
  </w:num>
  <w:num w:numId="11">
    <w:abstractNumId w:val="22"/>
  </w:num>
  <w:num w:numId="12">
    <w:abstractNumId w:val="21"/>
  </w:num>
  <w:num w:numId="13">
    <w:abstractNumId w:val="24"/>
  </w:num>
  <w:num w:numId="14">
    <w:abstractNumId w:val="8"/>
  </w:num>
  <w:num w:numId="15">
    <w:abstractNumId w:val="6"/>
  </w:num>
  <w:num w:numId="16">
    <w:abstractNumId w:val="15"/>
  </w:num>
  <w:num w:numId="17">
    <w:abstractNumId w:val="5"/>
  </w:num>
  <w:num w:numId="18">
    <w:abstractNumId w:val="9"/>
  </w:num>
  <w:num w:numId="19">
    <w:abstractNumId w:val="1"/>
  </w:num>
  <w:num w:numId="20">
    <w:abstractNumId w:val="27"/>
  </w:num>
  <w:num w:numId="21">
    <w:abstractNumId w:val="20"/>
  </w:num>
  <w:num w:numId="22">
    <w:abstractNumId w:val="26"/>
  </w:num>
  <w:num w:numId="23">
    <w:abstractNumId w:val="19"/>
  </w:num>
  <w:num w:numId="24">
    <w:abstractNumId w:val="4"/>
  </w:num>
  <w:num w:numId="25">
    <w:abstractNumId w:val="23"/>
  </w:num>
  <w:num w:numId="26">
    <w:abstractNumId w:val="3"/>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4076A"/>
    <w:rsid w:val="000462AC"/>
    <w:rsid w:val="0005410C"/>
    <w:rsid w:val="0005621E"/>
    <w:rsid w:val="00072B4F"/>
    <w:rsid w:val="0008534A"/>
    <w:rsid w:val="00085A40"/>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77140"/>
    <w:rsid w:val="00183ACE"/>
    <w:rsid w:val="001C761C"/>
    <w:rsid w:val="001D7349"/>
    <w:rsid w:val="001E1A72"/>
    <w:rsid w:val="0020138B"/>
    <w:rsid w:val="0020354A"/>
    <w:rsid w:val="0021246D"/>
    <w:rsid w:val="00217E7E"/>
    <w:rsid w:val="00223E9E"/>
    <w:rsid w:val="002407A6"/>
    <w:rsid w:val="00241AEB"/>
    <w:rsid w:val="002435AD"/>
    <w:rsid w:val="00245F65"/>
    <w:rsid w:val="00252599"/>
    <w:rsid w:val="00265397"/>
    <w:rsid w:val="00266106"/>
    <w:rsid w:val="00277B9C"/>
    <w:rsid w:val="002923F1"/>
    <w:rsid w:val="002B68F7"/>
    <w:rsid w:val="002D0DE1"/>
    <w:rsid w:val="002D470C"/>
    <w:rsid w:val="002E0EB0"/>
    <w:rsid w:val="003042D4"/>
    <w:rsid w:val="00320F7D"/>
    <w:rsid w:val="003251AB"/>
    <w:rsid w:val="00331E02"/>
    <w:rsid w:val="00334EAD"/>
    <w:rsid w:val="00344392"/>
    <w:rsid w:val="00352404"/>
    <w:rsid w:val="00356B48"/>
    <w:rsid w:val="00367D15"/>
    <w:rsid w:val="00390DD2"/>
    <w:rsid w:val="00394934"/>
    <w:rsid w:val="003B44CE"/>
    <w:rsid w:val="003C4A9E"/>
    <w:rsid w:val="003D5869"/>
    <w:rsid w:val="003E5478"/>
    <w:rsid w:val="003F0256"/>
    <w:rsid w:val="00411C25"/>
    <w:rsid w:val="004127EF"/>
    <w:rsid w:val="004228BD"/>
    <w:rsid w:val="00441A67"/>
    <w:rsid w:val="0044602D"/>
    <w:rsid w:val="00452008"/>
    <w:rsid w:val="0047075E"/>
    <w:rsid w:val="0048391B"/>
    <w:rsid w:val="00483DC9"/>
    <w:rsid w:val="00485F7B"/>
    <w:rsid w:val="00487303"/>
    <w:rsid w:val="00494D21"/>
    <w:rsid w:val="004A4950"/>
    <w:rsid w:val="004C028A"/>
    <w:rsid w:val="004C02DA"/>
    <w:rsid w:val="004C3987"/>
    <w:rsid w:val="004C5E03"/>
    <w:rsid w:val="004C7F3F"/>
    <w:rsid w:val="004D7709"/>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786A"/>
    <w:rsid w:val="005E7B14"/>
    <w:rsid w:val="005F3B61"/>
    <w:rsid w:val="006029FB"/>
    <w:rsid w:val="006032D1"/>
    <w:rsid w:val="006109B9"/>
    <w:rsid w:val="0062188A"/>
    <w:rsid w:val="00630C9F"/>
    <w:rsid w:val="00640D44"/>
    <w:rsid w:val="00645485"/>
    <w:rsid w:val="006473B8"/>
    <w:rsid w:val="00663DF1"/>
    <w:rsid w:val="0066597F"/>
    <w:rsid w:val="00666B99"/>
    <w:rsid w:val="0068517E"/>
    <w:rsid w:val="00685C07"/>
    <w:rsid w:val="00690F1A"/>
    <w:rsid w:val="006A40D0"/>
    <w:rsid w:val="006B7F6A"/>
    <w:rsid w:val="006C1D45"/>
    <w:rsid w:val="006F72E3"/>
    <w:rsid w:val="007002A0"/>
    <w:rsid w:val="00707E9C"/>
    <w:rsid w:val="00717FD4"/>
    <w:rsid w:val="00727DEF"/>
    <w:rsid w:val="007379A1"/>
    <w:rsid w:val="00737F10"/>
    <w:rsid w:val="007434FF"/>
    <w:rsid w:val="00760C3B"/>
    <w:rsid w:val="00766B47"/>
    <w:rsid w:val="00774A08"/>
    <w:rsid w:val="00777DB5"/>
    <w:rsid w:val="007848F7"/>
    <w:rsid w:val="0079434E"/>
    <w:rsid w:val="007C2BCC"/>
    <w:rsid w:val="007C46F7"/>
    <w:rsid w:val="007D42F1"/>
    <w:rsid w:val="007D5522"/>
    <w:rsid w:val="007E1D46"/>
    <w:rsid w:val="007E4E9A"/>
    <w:rsid w:val="007F64BB"/>
    <w:rsid w:val="007F6E62"/>
    <w:rsid w:val="00810F12"/>
    <w:rsid w:val="00821D5B"/>
    <w:rsid w:val="00823C80"/>
    <w:rsid w:val="008412E9"/>
    <w:rsid w:val="00850988"/>
    <w:rsid w:val="0086536F"/>
    <w:rsid w:val="00873C34"/>
    <w:rsid w:val="00884DCB"/>
    <w:rsid w:val="008A7B29"/>
    <w:rsid w:val="008B1F95"/>
    <w:rsid w:val="008C08E2"/>
    <w:rsid w:val="008D4267"/>
    <w:rsid w:val="008F7CCE"/>
    <w:rsid w:val="00907B4E"/>
    <w:rsid w:val="009112B3"/>
    <w:rsid w:val="00915E34"/>
    <w:rsid w:val="00931CE8"/>
    <w:rsid w:val="009365F9"/>
    <w:rsid w:val="00943E0F"/>
    <w:rsid w:val="00955509"/>
    <w:rsid w:val="00956A0B"/>
    <w:rsid w:val="009613AA"/>
    <w:rsid w:val="0096252B"/>
    <w:rsid w:val="0096697B"/>
    <w:rsid w:val="00981FE0"/>
    <w:rsid w:val="0099205C"/>
    <w:rsid w:val="009A656C"/>
    <w:rsid w:val="009E4E9B"/>
    <w:rsid w:val="009E7F3E"/>
    <w:rsid w:val="00A014E8"/>
    <w:rsid w:val="00A03F6A"/>
    <w:rsid w:val="00A148DD"/>
    <w:rsid w:val="00A222AC"/>
    <w:rsid w:val="00A22BD4"/>
    <w:rsid w:val="00A24F6F"/>
    <w:rsid w:val="00A27A18"/>
    <w:rsid w:val="00A27E40"/>
    <w:rsid w:val="00A34CC1"/>
    <w:rsid w:val="00A43188"/>
    <w:rsid w:val="00A610D3"/>
    <w:rsid w:val="00A63419"/>
    <w:rsid w:val="00A7252C"/>
    <w:rsid w:val="00A828DF"/>
    <w:rsid w:val="00A85CE7"/>
    <w:rsid w:val="00A95971"/>
    <w:rsid w:val="00AA2721"/>
    <w:rsid w:val="00AA66DA"/>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2003E"/>
    <w:rsid w:val="00C23AD2"/>
    <w:rsid w:val="00C36391"/>
    <w:rsid w:val="00C47EC6"/>
    <w:rsid w:val="00C741E4"/>
    <w:rsid w:val="00C90C6C"/>
    <w:rsid w:val="00CA06D4"/>
    <w:rsid w:val="00CA44E9"/>
    <w:rsid w:val="00CA739A"/>
    <w:rsid w:val="00CB13FE"/>
    <w:rsid w:val="00CB30E8"/>
    <w:rsid w:val="00CB7EBA"/>
    <w:rsid w:val="00CC1732"/>
    <w:rsid w:val="00CC37CA"/>
    <w:rsid w:val="00CD15C2"/>
    <w:rsid w:val="00CD6C27"/>
    <w:rsid w:val="00CD7610"/>
    <w:rsid w:val="00CE0636"/>
    <w:rsid w:val="00CF252F"/>
    <w:rsid w:val="00D002EE"/>
    <w:rsid w:val="00D02228"/>
    <w:rsid w:val="00D110E0"/>
    <w:rsid w:val="00D252F3"/>
    <w:rsid w:val="00D254D9"/>
    <w:rsid w:val="00D31B0D"/>
    <w:rsid w:val="00D3568D"/>
    <w:rsid w:val="00D404B1"/>
    <w:rsid w:val="00D6028E"/>
    <w:rsid w:val="00D80BE1"/>
    <w:rsid w:val="00D821B2"/>
    <w:rsid w:val="00D84014"/>
    <w:rsid w:val="00D8676F"/>
    <w:rsid w:val="00D93675"/>
    <w:rsid w:val="00DA7B36"/>
    <w:rsid w:val="00DB3B61"/>
    <w:rsid w:val="00DB3CD2"/>
    <w:rsid w:val="00DD2AA4"/>
    <w:rsid w:val="00DE75C9"/>
    <w:rsid w:val="00DF60B7"/>
    <w:rsid w:val="00DF697D"/>
    <w:rsid w:val="00E07C71"/>
    <w:rsid w:val="00E21E7E"/>
    <w:rsid w:val="00E22778"/>
    <w:rsid w:val="00E3022C"/>
    <w:rsid w:val="00E5302F"/>
    <w:rsid w:val="00E53D9A"/>
    <w:rsid w:val="00E57254"/>
    <w:rsid w:val="00E66A7F"/>
    <w:rsid w:val="00E80BEE"/>
    <w:rsid w:val="00E82C8E"/>
    <w:rsid w:val="00E839CF"/>
    <w:rsid w:val="00E84AE8"/>
    <w:rsid w:val="00E9635F"/>
    <w:rsid w:val="00E97270"/>
    <w:rsid w:val="00E97EEF"/>
    <w:rsid w:val="00EB4A78"/>
    <w:rsid w:val="00EB69B8"/>
    <w:rsid w:val="00EC2E66"/>
    <w:rsid w:val="00EF2597"/>
    <w:rsid w:val="00EF289D"/>
    <w:rsid w:val="00EF30FE"/>
    <w:rsid w:val="00EF4B53"/>
    <w:rsid w:val="00EF6BEE"/>
    <w:rsid w:val="00F044B8"/>
    <w:rsid w:val="00F10118"/>
    <w:rsid w:val="00F124AB"/>
    <w:rsid w:val="00F4097E"/>
    <w:rsid w:val="00F457AC"/>
    <w:rsid w:val="00F52DC2"/>
    <w:rsid w:val="00F6138E"/>
    <w:rsid w:val="00F67A54"/>
    <w:rsid w:val="00F7305E"/>
    <w:rsid w:val="00F9083B"/>
    <w:rsid w:val="00FC575A"/>
    <w:rsid w:val="00FD63FC"/>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889-19/print1446543008542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889-19/print1446543008542820" TargetMode="External"/><Relationship Id="rId4" Type="http://schemas.microsoft.com/office/2007/relationships/stylesWithEffects" Target="stylesWithEffects.xml"/><Relationship Id="rId9" Type="http://schemas.openxmlformats.org/officeDocument/2006/relationships/hyperlink" Target="http://search.ligazakon.ua/l_doc2.nsf/link1/T18247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18FF9-E379-4002-825E-77450249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1245</Words>
  <Characters>7099</Characters>
  <Application>Microsoft Office Word</Application>
  <DocSecurity>0</DocSecurity>
  <Lines>59</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8328</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work3</cp:lastModifiedBy>
  <cp:revision>65</cp:revision>
  <cp:lastPrinted>2019-02-26T17:18:00Z</cp:lastPrinted>
  <dcterms:created xsi:type="dcterms:W3CDTF">2019-03-25T07:48:00Z</dcterms:created>
  <dcterms:modified xsi:type="dcterms:W3CDTF">2019-04-04T09:48:00Z</dcterms:modified>
</cp:coreProperties>
</file>