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D02" w:rsidRPr="0078089A" w:rsidRDefault="0079022B" w:rsidP="00B22D02">
      <w:pPr>
        <w:ind w:firstLine="5103"/>
        <w:rPr>
          <w:color w:val="000000"/>
          <w:szCs w:val="28"/>
        </w:rPr>
      </w:pPr>
      <w:r>
        <w:rPr>
          <w:caps/>
          <w:szCs w:val="28"/>
        </w:rPr>
        <w:t xml:space="preserve">  </w:t>
      </w:r>
      <w:r>
        <w:rPr>
          <w:caps/>
          <w:szCs w:val="28"/>
        </w:rPr>
        <w:tab/>
      </w:r>
      <w:r>
        <w:rPr>
          <w:caps/>
          <w:szCs w:val="28"/>
        </w:rPr>
        <w:tab/>
      </w:r>
      <w:r>
        <w:rPr>
          <w:caps/>
          <w:szCs w:val="28"/>
        </w:rPr>
        <w:tab/>
      </w:r>
      <w:r>
        <w:rPr>
          <w:caps/>
          <w:szCs w:val="28"/>
        </w:rPr>
        <w:tab/>
      </w:r>
      <w:r>
        <w:rPr>
          <w:caps/>
          <w:szCs w:val="28"/>
        </w:rPr>
        <w:tab/>
      </w:r>
      <w:r>
        <w:rPr>
          <w:caps/>
          <w:szCs w:val="28"/>
        </w:rPr>
        <w:tab/>
      </w:r>
      <w:r>
        <w:rPr>
          <w:caps/>
          <w:szCs w:val="28"/>
        </w:rPr>
        <w:tab/>
      </w:r>
      <w:r w:rsidRPr="00240678">
        <w:rPr>
          <w:caps/>
          <w:szCs w:val="28"/>
        </w:rPr>
        <w:t xml:space="preserve">  </w:t>
      </w:r>
      <w:r w:rsidR="00B22D02">
        <w:rPr>
          <w:caps/>
          <w:szCs w:val="28"/>
        </w:rPr>
        <w:t xml:space="preserve">                                                             </w:t>
      </w:r>
      <w:r w:rsidR="00B22D02" w:rsidRPr="0078089A">
        <w:rPr>
          <w:color w:val="000000"/>
          <w:szCs w:val="28"/>
        </w:rPr>
        <w:t>ЗАТВЕРДЖЕНО</w:t>
      </w:r>
    </w:p>
    <w:p w:rsidR="00B22D02" w:rsidRPr="0078089A" w:rsidRDefault="00B22D02" w:rsidP="00B22D02">
      <w:pPr>
        <w:pStyle w:val="a4"/>
        <w:tabs>
          <w:tab w:val="left" w:pos="1260"/>
        </w:tabs>
        <w:spacing w:before="0" w:beforeAutospacing="0" w:after="0" w:afterAutospacing="0"/>
        <w:ind w:left="5103"/>
        <w:jc w:val="both"/>
        <w:rPr>
          <w:bCs/>
          <w:color w:val="000000"/>
          <w:sz w:val="28"/>
          <w:szCs w:val="28"/>
          <w:lang w:val="uk-UA"/>
        </w:rPr>
      </w:pPr>
      <w:r w:rsidRPr="0078089A">
        <w:rPr>
          <w:bCs/>
          <w:color w:val="000000"/>
          <w:sz w:val="28"/>
          <w:szCs w:val="28"/>
          <w:lang w:val="uk-UA"/>
        </w:rPr>
        <w:t xml:space="preserve">Наказ </w:t>
      </w:r>
      <w:r w:rsidRPr="0078089A">
        <w:rPr>
          <w:color w:val="000000"/>
          <w:sz w:val="28"/>
          <w:szCs w:val="28"/>
          <w:lang w:val="uk-UA"/>
        </w:rPr>
        <w:t>Державної інспекції енергетичного нагляду України</w:t>
      </w:r>
    </w:p>
    <w:p w:rsidR="00744924" w:rsidRDefault="00744924" w:rsidP="00744924">
      <w:pPr>
        <w:pStyle w:val="a4"/>
        <w:tabs>
          <w:tab w:val="left" w:pos="1260"/>
        </w:tabs>
        <w:spacing w:before="0" w:beforeAutospacing="0" w:after="0" w:afterAutospacing="0"/>
        <w:ind w:left="5103"/>
        <w:jc w:val="both"/>
        <w:rPr>
          <w:rFonts w:eastAsia="Times New Roman"/>
          <w:sz w:val="28"/>
          <w:szCs w:val="28"/>
        </w:rPr>
      </w:pPr>
      <w:r>
        <w:rPr>
          <w:sz w:val="28"/>
          <w:szCs w:val="28"/>
          <w:lang w:val="uk-UA"/>
        </w:rPr>
        <w:t>29.11.2019 року  № 146</w:t>
      </w:r>
    </w:p>
    <w:p w:rsidR="008D7649" w:rsidRPr="00B22D02" w:rsidRDefault="008D7649" w:rsidP="00B22D02">
      <w:pPr>
        <w:tabs>
          <w:tab w:val="left" w:pos="1260"/>
        </w:tabs>
        <w:ind w:firstLine="0"/>
        <w:rPr>
          <w:sz w:val="26"/>
          <w:szCs w:val="26"/>
          <w:lang w:val="ru-RU"/>
        </w:rPr>
      </w:pPr>
      <w:bookmarkStart w:id="0" w:name="_GoBack"/>
      <w:bookmarkEnd w:id="0"/>
    </w:p>
    <w:p w:rsidR="001860AC" w:rsidRDefault="008D7649" w:rsidP="00402B01">
      <w:pPr>
        <w:ind w:hanging="284"/>
        <w:jc w:val="center"/>
        <w:rPr>
          <w:b/>
        </w:rPr>
      </w:pPr>
      <w:r w:rsidRPr="00240678">
        <w:rPr>
          <w:b/>
          <w:sz w:val="26"/>
          <w:szCs w:val="26"/>
        </w:rPr>
        <w:t>УМОВИ</w:t>
      </w:r>
      <w:r w:rsidRPr="00240678">
        <w:rPr>
          <w:b/>
          <w:sz w:val="26"/>
          <w:szCs w:val="26"/>
        </w:rPr>
        <w:br/>
      </w:r>
      <w:r w:rsidRPr="00547711">
        <w:rPr>
          <w:b/>
        </w:rPr>
        <w:t xml:space="preserve">проведення конкурсу на </w:t>
      </w:r>
      <w:r w:rsidR="005D1BBF">
        <w:rPr>
          <w:b/>
        </w:rPr>
        <w:t>зайняття посади</w:t>
      </w:r>
    </w:p>
    <w:p w:rsidR="00C27BD5" w:rsidRPr="00547711" w:rsidRDefault="008D7649" w:rsidP="00B80841">
      <w:pPr>
        <w:spacing w:after="120"/>
        <w:ind w:hanging="284"/>
        <w:jc w:val="center"/>
        <w:rPr>
          <w:b/>
        </w:rPr>
      </w:pPr>
      <w:r w:rsidRPr="00547711">
        <w:rPr>
          <w:b/>
        </w:rPr>
        <w:t xml:space="preserve"> </w:t>
      </w:r>
      <w:r w:rsidR="00070B73" w:rsidRPr="00547711">
        <w:rPr>
          <w:b/>
        </w:rPr>
        <w:t>провідного спеціаліста організаційного відділу</w:t>
      </w:r>
      <w:r w:rsidR="00070B73" w:rsidRPr="00547711">
        <w:rPr>
          <w:b/>
          <w:lang w:val="ru-RU"/>
        </w:rPr>
        <w:t xml:space="preserve"> Управління документообігу</w:t>
      </w:r>
    </w:p>
    <w:p w:rsidR="009041AC" w:rsidRPr="00832DCE" w:rsidRDefault="009041AC" w:rsidP="00402B01">
      <w:pPr>
        <w:pStyle w:val="Style5"/>
        <w:widowControl/>
        <w:spacing w:line="240" w:lineRule="auto"/>
        <w:ind w:right="280"/>
        <w:outlineLvl w:val="0"/>
        <w:rPr>
          <w:b/>
          <w:sz w:val="28"/>
          <w:szCs w:val="28"/>
          <w:lang w:val="uk-UA"/>
        </w:rPr>
      </w:pPr>
      <w:r w:rsidRPr="00832DCE">
        <w:rPr>
          <w:b/>
          <w:sz w:val="28"/>
          <w:szCs w:val="28"/>
          <w:lang w:val="uk-UA"/>
        </w:rPr>
        <w:t>категорія «В»</w:t>
      </w:r>
    </w:p>
    <w:p w:rsidR="008D7649" w:rsidRPr="001D6B94" w:rsidRDefault="008D7649" w:rsidP="008D7649">
      <w:pPr>
        <w:pStyle w:val="Style5"/>
        <w:widowControl/>
        <w:spacing w:line="240" w:lineRule="auto"/>
        <w:ind w:left="595" w:right="280"/>
        <w:outlineLvl w:val="0"/>
        <w:rPr>
          <w:b/>
          <w:sz w:val="16"/>
          <w:szCs w:val="16"/>
        </w:rPr>
      </w:pPr>
    </w:p>
    <w:tbl>
      <w:tblPr>
        <w:tblW w:w="5285"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16"/>
        <w:gridCol w:w="2795"/>
        <w:gridCol w:w="6508"/>
      </w:tblGrid>
      <w:tr w:rsidR="008D7649" w:rsidRPr="00F65916" w:rsidTr="00832DCE">
        <w:trPr>
          <w:trHeight w:val="418"/>
        </w:trPr>
        <w:tc>
          <w:tcPr>
            <w:tcW w:w="10219" w:type="dxa"/>
            <w:gridSpan w:val="3"/>
            <w:vAlign w:val="center"/>
          </w:tcPr>
          <w:p w:rsidR="008D7649" w:rsidRPr="008A1BA6" w:rsidRDefault="008D7649" w:rsidP="00182A48">
            <w:pPr>
              <w:pStyle w:val="rvps12"/>
              <w:jc w:val="center"/>
              <w:rPr>
                <w:sz w:val="28"/>
                <w:szCs w:val="28"/>
              </w:rPr>
            </w:pPr>
            <w:r w:rsidRPr="008A1BA6">
              <w:rPr>
                <w:sz w:val="28"/>
                <w:szCs w:val="28"/>
              </w:rPr>
              <w:t>Загальні умови</w:t>
            </w:r>
          </w:p>
        </w:tc>
      </w:tr>
      <w:tr w:rsidR="008D7649" w:rsidRPr="00F65916" w:rsidTr="00FB1E4A">
        <w:trPr>
          <w:trHeight w:val="331"/>
        </w:trPr>
        <w:tc>
          <w:tcPr>
            <w:tcW w:w="3711" w:type="dxa"/>
            <w:gridSpan w:val="2"/>
          </w:tcPr>
          <w:p w:rsidR="00724CED" w:rsidRPr="00F65916" w:rsidRDefault="008D7649" w:rsidP="00455E0E">
            <w:pPr>
              <w:pStyle w:val="a9"/>
              <w:rPr>
                <w:sz w:val="28"/>
                <w:szCs w:val="28"/>
              </w:rPr>
            </w:pPr>
            <w:r w:rsidRPr="00FB1E4A">
              <w:rPr>
                <w:sz w:val="28"/>
                <w:szCs w:val="28"/>
              </w:rPr>
              <w:t xml:space="preserve">Посадові обов’язки </w:t>
            </w:r>
          </w:p>
        </w:tc>
        <w:tc>
          <w:tcPr>
            <w:tcW w:w="6508" w:type="dxa"/>
            <w:vAlign w:val="center"/>
          </w:tcPr>
          <w:p w:rsidR="00724CED" w:rsidRDefault="00724CED" w:rsidP="00724CED">
            <w:pPr>
              <w:pStyle w:val="a9"/>
              <w:ind w:left="97" w:right="133" w:firstLine="425"/>
              <w:jc w:val="both"/>
              <w:rPr>
                <w:sz w:val="28"/>
                <w:szCs w:val="28"/>
              </w:rPr>
            </w:pPr>
            <w:bookmarkStart w:id="1" w:name="n44"/>
            <w:bookmarkStart w:id="2" w:name="n45"/>
            <w:bookmarkStart w:id="3" w:name="n50"/>
            <w:bookmarkStart w:id="4" w:name="n51"/>
            <w:bookmarkStart w:id="5" w:name="n55"/>
            <w:bookmarkEnd w:id="1"/>
            <w:bookmarkEnd w:id="2"/>
            <w:bookmarkEnd w:id="3"/>
            <w:bookmarkEnd w:id="4"/>
            <w:bookmarkEnd w:id="5"/>
            <w:r w:rsidRPr="00724CED">
              <w:rPr>
                <w:sz w:val="28"/>
                <w:szCs w:val="28"/>
              </w:rPr>
              <w:t>Здійснює організаційні заходи, консультації, спрямовані на забезпечення проведення апаратних нарад, засідань колегії Держенергонагляду, нарад, семінарів, конференцій, відповідно до доручень керівництва Держенергонагляду;</w:t>
            </w:r>
          </w:p>
          <w:p w:rsidR="00724CED" w:rsidRDefault="00724CED" w:rsidP="00724CED">
            <w:pPr>
              <w:pStyle w:val="a9"/>
              <w:ind w:left="97" w:right="133" w:firstLine="425"/>
              <w:jc w:val="both"/>
              <w:rPr>
                <w:sz w:val="28"/>
                <w:szCs w:val="28"/>
              </w:rPr>
            </w:pPr>
            <w:r w:rsidRPr="00724CED">
              <w:rPr>
                <w:sz w:val="28"/>
                <w:szCs w:val="28"/>
              </w:rPr>
              <w:t>забезпечує підготовку інформаційних матеріалів до засідань колегії Держен</w:t>
            </w:r>
            <w:r w:rsidR="007468AC">
              <w:rPr>
                <w:sz w:val="28"/>
                <w:szCs w:val="28"/>
              </w:rPr>
              <w:t xml:space="preserve">ергонагляду, нарад, семінарів, конференцій, що </w:t>
            </w:r>
            <w:r w:rsidRPr="00724CED">
              <w:rPr>
                <w:sz w:val="28"/>
                <w:szCs w:val="28"/>
              </w:rPr>
              <w:t>належать до компетенції Управління, відповідно до доручень керівництва Держенергонагляду</w:t>
            </w:r>
            <w:r>
              <w:rPr>
                <w:sz w:val="28"/>
                <w:szCs w:val="28"/>
              </w:rPr>
              <w:t>;</w:t>
            </w:r>
          </w:p>
          <w:p w:rsidR="00724CED" w:rsidRDefault="00724CED" w:rsidP="00724CED">
            <w:pPr>
              <w:pStyle w:val="a9"/>
              <w:ind w:left="97" w:right="133" w:firstLine="425"/>
              <w:jc w:val="both"/>
              <w:rPr>
                <w:sz w:val="28"/>
                <w:szCs w:val="28"/>
              </w:rPr>
            </w:pPr>
            <w:r w:rsidRPr="00724CED">
              <w:rPr>
                <w:sz w:val="28"/>
                <w:szCs w:val="28"/>
              </w:rPr>
              <w:t>організовує підготовку та проведення офіційних заходів Держенергонагляду за участі керівництва Держенергонагляду (зустрічей, делегацій усіх рівнів, засідань робочих груп Держенергонагляду, семінарів, конференцій, круглих столів тощо) відповідно до доручень керівництва Держенергонагляду</w:t>
            </w:r>
            <w:r>
              <w:rPr>
                <w:sz w:val="28"/>
                <w:szCs w:val="28"/>
              </w:rPr>
              <w:t>;</w:t>
            </w:r>
          </w:p>
          <w:p w:rsidR="00724CED" w:rsidRDefault="00724CED" w:rsidP="00724CED">
            <w:pPr>
              <w:pStyle w:val="a9"/>
              <w:ind w:left="97" w:right="133" w:firstLine="425"/>
              <w:jc w:val="both"/>
              <w:rPr>
                <w:sz w:val="28"/>
                <w:szCs w:val="28"/>
              </w:rPr>
            </w:pPr>
            <w:r w:rsidRPr="00724CED">
              <w:rPr>
                <w:sz w:val="28"/>
                <w:szCs w:val="28"/>
              </w:rPr>
              <w:t>проводить в межах компетенці</w:t>
            </w:r>
            <w:r w:rsidR="007468AC">
              <w:rPr>
                <w:sz w:val="28"/>
                <w:szCs w:val="28"/>
              </w:rPr>
              <w:t xml:space="preserve">ї консультації щодо підвищення </w:t>
            </w:r>
            <w:r w:rsidRPr="00724CED">
              <w:rPr>
                <w:sz w:val="28"/>
                <w:szCs w:val="28"/>
              </w:rPr>
              <w:t>якості взаємозв’язку між структурними підрозділами Держенергонагляду;</w:t>
            </w:r>
          </w:p>
          <w:p w:rsidR="00724CED" w:rsidRDefault="00724CED" w:rsidP="00724CED">
            <w:pPr>
              <w:pStyle w:val="a9"/>
              <w:ind w:left="97" w:right="133" w:firstLine="425"/>
              <w:jc w:val="both"/>
              <w:rPr>
                <w:sz w:val="28"/>
                <w:szCs w:val="28"/>
              </w:rPr>
            </w:pPr>
            <w:r w:rsidRPr="00724CED">
              <w:rPr>
                <w:sz w:val="28"/>
                <w:szCs w:val="28"/>
              </w:rPr>
              <w:t>готує написання листів-запрошень членам колегії Держенергонагляду та забезпечує їх розсилання</w:t>
            </w:r>
            <w:r>
              <w:rPr>
                <w:sz w:val="28"/>
                <w:szCs w:val="28"/>
              </w:rPr>
              <w:t>;</w:t>
            </w:r>
          </w:p>
          <w:p w:rsidR="00724CED" w:rsidRDefault="00724CED" w:rsidP="00724CED">
            <w:pPr>
              <w:pStyle w:val="a9"/>
              <w:ind w:left="97" w:right="133" w:firstLine="425"/>
              <w:jc w:val="both"/>
              <w:rPr>
                <w:sz w:val="28"/>
                <w:szCs w:val="28"/>
              </w:rPr>
            </w:pPr>
            <w:r w:rsidRPr="00724CED">
              <w:rPr>
                <w:sz w:val="28"/>
                <w:szCs w:val="28"/>
              </w:rPr>
              <w:t>надає методичну допомогу при проведенні апаратних нарад під головуванням керівництва Держенергонагляду з керівниками структурних підрозділів;</w:t>
            </w:r>
          </w:p>
          <w:p w:rsidR="00724CED" w:rsidRDefault="00724CED" w:rsidP="00724CED">
            <w:pPr>
              <w:pStyle w:val="a9"/>
              <w:ind w:left="97" w:right="133" w:firstLine="425"/>
              <w:jc w:val="both"/>
              <w:rPr>
                <w:sz w:val="28"/>
                <w:szCs w:val="28"/>
              </w:rPr>
            </w:pPr>
            <w:r w:rsidRPr="00724CED">
              <w:rPr>
                <w:sz w:val="28"/>
                <w:szCs w:val="28"/>
                <w:lang w:val="ru-RU"/>
              </w:rPr>
              <w:t>г</w:t>
            </w:r>
            <w:r w:rsidRPr="00724CED">
              <w:rPr>
                <w:sz w:val="28"/>
                <w:szCs w:val="28"/>
              </w:rPr>
              <w:t>отує відповіді на листи центральних та місцевих</w:t>
            </w:r>
            <w:r w:rsidR="006E6B94">
              <w:rPr>
                <w:sz w:val="28"/>
                <w:szCs w:val="28"/>
              </w:rPr>
              <w:t xml:space="preserve"> органів виконавчої</w:t>
            </w:r>
            <w:r>
              <w:rPr>
                <w:sz w:val="28"/>
                <w:szCs w:val="28"/>
              </w:rPr>
              <w:t xml:space="preserve"> влади та </w:t>
            </w:r>
            <w:r w:rsidR="006E6B94">
              <w:rPr>
                <w:sz w:val="28"/>
                <w:szCs w:val="28"/>
              </w:rPr>
              <w:t>місцевого самоврядування з</w:t>
            </w:r>
            <w:r w:rsidRPr="00724CED">
              <w:rPr>
                <w:sz w:val="28"/>
                <w:szCs w:val="28"/>
              </w:rPr>
              <w:t xml:space="preserve"> питань, що належать до компетенції відділу</w:t>
            </w:r>
            <w:r>
              <w:rPr>
                <w:sz w:val="28"/>
                <w:szCs w:val="28"/>
              </w:rPr>
              <w:t xml:space="preserve">; </w:t>
            </w:r>
          </w:p>
          <w:p w:rsidR="00724CED" w:rsidRDefault="00724CED" w:rsidP="00724CED">
            <w:pPr>
              <w:pStyle w:val="a9"/>
              <w:ind w:left="97" w:right="133" w:firstLine="425"/>
              <w:jc w:val="both"/>
              <w:rPr>
                <w:sz w:val="28"/>
                <w:szCs w:val="28"/>
              </w:rPr>
            </w:pPr>
            <w:r w:rsidRPr="00724CED">
              <w:rPr>
                <w:sz w:val="28"/>
                <w:szCs w:val="28"/>
              </w:rPr>
              <w:t>подає пропозиції щодо вдосконалення роботи Відділу</w:t>
            </w:r>
            <w:r>
              <w:rPr>
                <w:sz w:val="28"/>
                <w:szCs w:val="28"/>
              </w:rPr>
              <w:t>;</w:t>
            </w:r>
          </w:p>
          <w:p w:rsidR="008D7649" w:rsidRPr="00724CED" w:rsidRDefault="00724CED" w:rsidP="00724CED">
            <w:pPr>
              <w:pStyle w:val="a9"/>
              <w:ind w:left="97" w:right="133" w:firstLine="425"/>
              <w:jc w:val="both"/>
              <w:rPr>
                <w:sz w:val="28"/>
                <w:szCs w:val="28"/>
              </w:rPr>
            </w:pPr>
            <w:r w:rsidRPr="00724CED">
              <w:rPr>
                <w:sz w:val="28"/>
                <w:szCs w:val="28"/>
              </w:rPr>
              <w:t xml:space="preserve">забезпечує виконання інших завдань та функцій в межах компетенції Відділу, доручень начальника </w:t>
            </w:r>
            <w:r w:rsidRPr="00724CED">
              <w:rPr>
                <w:sz w:val="28"/>
                <w:szCs w:val="28"/>
              </w:rPr>
              <w:lastRenderedPageBreak/>
              <w:t>Відділу, начальника Управління, керівництва Держенергонагляду.</w:t>
            </w:r>
          </w:p>
        </w:tc>
      </w:tr>
      <w:tr w:rsidR="008D7649" w:rsidRPr="00F65916" w:rsidTr="00EE2AC3">
        <w:trPr>
          <w:trHeight w:val="331"/>
        </w:trPr>
        <w:tc>
          <w:tcPr>
            <w:tcW w:w="3711" w:type="dxa"/>
            <w:gridSpan w:val="2"/>
          </w:tcPr>
          <w:p w:rsidR="008D7649" w:rsidRPr="00F65916" w:rsidRDefault="008D7649" w:rsidP="00EE2AC3">
            <w:pPr>
              <w:pStyle w:val="rvps14"/>
              <w:ind w:right="126"/>
              <w:rPr>
                <w:sz w:val="28"/>
                <w:szCs w:val="28"/>
              </w:rPr>
            </w:pPr>
            <w:r w:rsidRPr="00F65916">
              <w:rPr>
                <w:sz w:val="28"/>
                <w:szCs w:val="28"/>
              </w:rPr>
              <w:lastRenderedPageBreak/>
              <w:t>Умови оплати праці</w:t>
            </w:r>
          </w:p>
        </w:tc>
        <w:tc>
          <w:tcPr>
            <w:tcW w:w="6508" w:type="dxa"/>
            <w:vAlign w:val="center"/>
          </w:tcPr>
          <w:p w:rsidR="00A54298" w:rsidRPr="00663DF1" w:rsidRDefault="00A54298" w:rsidP="00620818">
            <w:pPr>
              <w:pStyle w:val="rvps14"/>
              <w:spacing w:before="0" w:beforeAutospacing="0" w:after="0" w:afterAutospacing="0"/>
              <w:ind w:left="102" w:right="118"/>
              <w:jc w:val="both"/>
              <w:rPr>
                <w:color w:val="000000"/>
                <w:sz w:val="28"/>
                <w:szCs w:val="28"/>
              </w:rPr>
            </w:pPr>
            <w:r w:rsidRPr="00A238BF">
              <w:rPr>
                <w:color w:val="000000"/>
                <w:sz w:val="28"/>
                <w:szCs w:val="28"/>
              </w:rPr>
              <w:t xml:space="preserve">посадовий оклад – </w:t>
            </w:r>
            <w:r w:rsidR="00070B73" w:rsidRPr="00070B73">
              <w:rPr>
                <w:color w:val="000000"/>
                <w:sz w:val="28"/>
                <w:szCs w:val="28"/>
              </w:rPr>
              <w:t>6310</w:t>
            </w:r>
            <w:r w:rsidRPr="00A238BF">
              <w:rPr>
                <w:color w:val="000000"/>
                <w:sz w:val="28"/>
                <w:szCs w:val="28"/>
              </w:rPr>
              <w:t xml:space="preserve"> грн.;</w:t>
            </w:r>
          </w:p>
          <w:p w:rsidR="008D7649" w:rsidRPr="00B90762" w:rsidRDefault="00B90762" w:rsidP="00620818">
            <w:pPr>
              <w:pStyle w:val="rvps14"/>
              <w:spacing w:before="0" w:beforeAutospacing="0" w:after="0" w:afterAutospacing="0"/>
              <w:ind w:left="102" w:right="118"/>
              <w:jc w:val="both"/>
              <w:rPr>
                <w:color w:val="000000"/>
                <w:sz w:val="28"/>
                <w:szCs w:val="28"/>
              </w:rPr>
            </w:pPr>
            <w:r w:rsidRPr="000F09D9">
              <w:rPr>
                <w:sz w:val="28"/>
                <w:szCs w:val="28"/>
              </w:rPr>
              <w:t xml:space="preserve">надбавки, </w:t>
            </w:r>
            <w:r w:rsidR="00D141D8">
              <w:rPr>
                <w:sz w:val="28"/>
                <w:szCs w:val="28"/>
              </w:rPr>
              <w:t>доплати та премії (відповідно до</w:t>
            </w:r>
            <w:r w:rsidR="000F09D9">
              <w:rPr>
                <w:sz w:val="28"/>
                <w:szCs w:val="28"/>
              </w:rPr>
              <w:t xml:space="preserve">            </w:t>
            </w:r>
            <w:r w:rsidR="005A4691">
              <w:rPr>
                <w:sz w:val="28"/>
                <w:szCs w:val="28"/>
              </w:rPr>
              <w:t>статті 52 Закону України «Про державну службу»</w:t>
            </w:r>
            <w:r w:rsidRPr="000F09D9">
              <w:rPr>
                <w:sz w:val="28"/>
                <w:szCs w:val="28"/>
              </w:rPr>
              <w:t xml:space="preserve"> та постанови Кабінету Міністрів України </w:t>
            </w:r>
            <w:r w:rsidR="005A4691">
              <w:rPr>
                <w:sz w:val="28"/>
                <w:szCs w:val="28"/>
              </w:rPr>
              <w:t xml:space="preserve">                   </w:t>
            </w:r>
            <w:r w:rsidRPr="000F09D9">
              <w:rPr>
                <w:sz w:val="28"/>
                <w:szCs w:val="28"/>
              </w:rPr>
              <w:t>від 18 січня 2017 року № 15 «Питання оплати праці працівників держа</w:t>
            </w:r>
            <w:r w:rsidR="00453675">
              <w:rPr>
                <w:sz w:val="28"/>
                <w:szCs w:val="28"/>
              </w:rPr>
              <w:t>вних органів» (</w:t>
            </w:r>
            <w:r w:rsidR="00B80841">
              <w:rPr>
                <w:sz w:val="28"/>
                <w:szCs w:val="28"/>
              </w:rPr>
              <w:t>з</w:t>
            </w:r>
            <w:r w:rsidR="00453675">
              <w:rPr>
                <w:sz w:val="28"/>
                <w:szCs w:val="28"/>
              </w:rPr>
              <w:t>і</w:t>
            </w:r>
            <w:r w:rsidR="00B80841">
              <w:rPr>
                <w:sz w:val="28"/>
                <w:szCs w:val="28"/>
              </w:rPr>
              <w:t xml:space="preserve"> змінами</w:t>
            </w:r>
            <w:r w:rsidRPr="000F09D9">
              <w:rPr>
                <w:sz w:val="28"/>
                <w:szCs w:val="28"/>
              </w:rPr>
              <w:t>).</w:t>
            </w:r>
          </w:p>
        </w:tc>
      </w:tr>
      <w:tr w:rsidR="008D7649" w:rsidRPr="00F65916" w:rsidTr="007F5AEB">
        <w:trPr>
          <w:trHeight w:val="331"/>
        </w:trPr>
        <w:tc>
          <w:tcPr>
            <w:tcW w:w="3711" w:type="dxa"/>
            <w:gridSpan w:val="2"/>
            <w:vAlign w:val="center"/>
          </w:tcPr>
          <w:p w:rsidR="008D7649" w:rsidRPr="00F65916" w:rsidRDefault="008D7649" w:rsidP="00182A48">
            <w:pPr>
              <w:pStyle w:val="rvps14"/>
              <w:ind w:right="126"/>
              <w:rPr>
                <w:sz w:val="28"/>
                <w:szCs w:val="28"/>
              </w:rPr>
            </w:pPr>
            <w:r w:rsidRPr="00F65916">
              <w:rPr>
                <w:sz w:val="28"/>
                <w:szCs w:val="28"/>
              </w:rPr>
              <w:t>Інформація про строковість чи безстроковість призначення на посаду</w:t>
            </w:r>
          </w:p>
        </w:tc>
        <w:tc>
          <w:tcPr>
            <w:tcW w:w="6508" w:type="dxa"/>
          </w:tcPr>
          <w:p w:rsidR="00070B73" w:rsidRPr="00F65916" w:rsidRDefault="00070B73" w:rsidP="007F5AEB">
            <w:pPr>
              <w:pStyle w:val="rvps14"/>
              <w:spacing w:before="0" w:beforeAutospacing="0" w:after="0" w:afterAutospacing="0"/>
              <w:ind w:firstLine="102"/>
              <w:rPr>
                <w:sz w:val="28"/>
                <w:szCs w:val="28"/>
              </w:rPr>
            </w:pPr>
            <w:r>
              <w:rPr>
                <w:sz w:val="28"/>
                <w:szCs w:val="28"/>
              </w:rPr>
              <w:t>Б</w:t>
            </w:r>
            <w:r w:rsidR="008D7649" w:rsidRPr="00F65916">
              <w:rPr>
                <w:sz w:val="28"/>
                <w:szCs w:val="28"/>
              </w:rPr>
              <w:t>езстроково</w:t>
            </w:r>
            <w:r w:rsidR="00EE2AC3">
              <w:rPr>
                <w:sz w:val="28"/>
                <w:szCs w:val="28"/>
              </w:rPr>
              <w:t>.</w:t>
            </w:r>
          </w:p>
        </w:tc>
      </w:tr>
      <w:tr w:rsidR="00650F16" w:rsidRPr="00F65916" w:rsidTr="003B7CD4">
        <w:trPr>
          <w:trHeight w:val="1884"/>
        </w:trPr>
        <w:tc>
          <w:tcPr>
            <w:tcW w:w="3711" w:type="dxa"/>
            <w:gridSpan w:val="2"/>
          </w:tcPr>
          <w:p w:rsidR="00650F16" w:rsidRPr="008534BA" w:rsidRDefault="00650F16" w:rsidP="00650F16">
            <w:pPr>
              <w:ind w:firstLine="0"/>
              <w:jc w:val="left"/>
              <w:rPr>
                <w:szCs w:val="28"/>
                <w:lang w:eastAsia="uk-UA"/>
              </w:rPr>
            </w:pPr>
            <w:r w:rsidRPr="008534BA">
              <w:rPr>
                <w:color w:val="000000"/>
                <w:szCs w:val="28"/>
                <w:shd w:val="clear" w:color="auto" w:fill="FFFFFF"/>
              </w:rPr>
              <w:t>Перелік інформації, необхідної для участі в конкурсі, та строк її подання</w:t>
            </w:r>
          </w:p>
        </w:tc>
        <w:tc>
          <w:tcPr>
            <w:tcW w:w="6508" w:type="dxa"/>
          </w:tcPr>
          <w:p w:rsidR="00EE2AC3" w:rsidRDefault="00EE2AC3" w:rsidP="00EE2AC3">
            <w:pPr>
              <w:tabs>
                <w:tab w:val="left" w:pos="550"/>
                <w:tab w:val="left" w:pos="672"/>
              </w:tabs>
              <w:ind w:left="148" w:right="133" w:hanging="24"/>
              <w:rPr>
                <w:color w:val="000000"/>
                <w:szCs w:val="28"/>
              </w:rPr>
            </w:pPr>
            <w:r>
              <w:rPr>
                <w:color w:val="000000"/>
                <w:szCs w:val="28"/>
              </w:rPr>
              <w:t xml:space="preserve">1. </w:t>
            </w:r>
            <w:r w:rsidRPr="007D12BE">
              <w:rPr>
                <w:color w:val="000000"/>
                <w:szCs w:val="28"/>
              </w:rPr>
              <w:t>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w:t>
            </w:r>
            <w:r>
              <w:rPr>
                <w:color w:val="000000"/>
                <w:szCs w:val="28"/>
              </w:rPr>
              <w:t xml:space="preserve">овою Кабінету Міністрів України </w:t>
            </w:r>
            <w:r w:rsidRPr="007D12BE">
              <w:rPr>
                <w:color w:val="000000"/>
                <w:szCs w:val="28"/>
              </w:rPr>
              <w:t>від 25 березня 2016 року № 246</w:t>
            </w:r>
            <w:r w:rsidR="00E5535A">
              <w:rPr>
                <w:color w:val="000000"/>
                <w:szCs w:val="28"/>
              </w:rPr>
              <w:t xml:space="preserve"> </w:t>
            </w:r>
            <w:r w:rsidRPr="007D12BE">
              <w:rPr>
                <w:color w:val="000000"/>
                <w:szCs w:val="28"/>
              </w:rPr>
              <w:t>(зі змінами).</w:t>
            </w:r>
          </w:p>
          <w:p w:rsidR="00B80841" w:rsidRPr="007D12BE" w:rsidRDefault="00B80841" w:rsidP="00EE2AC3">
            <w:pPr>
              <w:tabs>
                <w:tab w:val="left" w:pos="550"/>
                <w:tab w:val="left" w:pos="672"/>
              </w:tabs>
              <w:ind w:left="148" w:right="133" w:hanging="24"/>
              <w:rPr>
                <w:color w:val="000000"/>
                <w:szCs w:val="28"/>
              </w:rPr>
            </w:pPr>
          </w:p>
          <w:p w:rsidR="00EE2AC3" w:rsidRPr="007D12BE" w:rsidRDefault="00EE2AC3" w:rsidP="00EE2AC3">
            <w:pPr>
              <w:ind w:left="148" w:right="133" w:hanging="24"/>
              <w:rPr>
                <w:color w:val="000000"/>
                <w:szCs w:val="28"/>
              </w:rPr>
            </w:pPr>
            <w:r w:rsidRPr="007D12BE">
              <w:rPr>
                <w:color w:val="000000"/>
                <w:szCs w:val="28"/>
              </w:rPr>
              <w:t>2. Резюме за формою згідно з додатком 2</w:t>
            </w:r>
            <w:r w:rsidRPr="007D12BE">
              <w:rPr>
                <w:color w:val="000000"/>
                <w:szCs w:val="28"/>
                <w:vertAlign w:val="superscript"/>
              </w:rPr>
              <w:t>1</w:t>
            </w:r>
            <w:r w:rsidRPr="007D12BE">
              <w:rPr>
                <w:color w:val="000000"/>
                <w:szCs w:val="28"/>
              </w:rPr>
              <w:t xml:space="preserve"> до Порядку проведення конкурсу на зайняття посад державної служби, затвердженого постановою Кабінету Міністрів України від 25 березня</w:t>
            </w:r>
            <w:r>
              <w:rPr>
                <w:color w:val="000000"/>
                <w:szCs w:val="28"/>
              </w:rPr>
              <w:t xml:space="preserve">                </w:t>
            </w:r>
            <w:r w:rsidRPr="007D12BE">
              <w:rPr>
                <w:color w:val="000000"/>
                <w:szCs w:val="28"/>
              </w:rPr>
              <w:t>2016 року № 246 (зі змінами), в якому обов’язково зазначається така інформація:</w:t>
            </w:r>
          </w:p>
          <w:p w:rsidR="00EE2AC3" w:rsidRPr="007D12BE" w:rsidRDefault="00EE2AC3" w:rsidP="00EE2AC3">
            <w:pPr>
              <w:ind w:left="148" w:right="133" w:hanging="24"/>
              <w:rPr>
                <w:color w:val="000000"/>
                <w:szCs w:val="28"/>
              </w:rPr>
            </w:pPr>
            <w:r w:rsidRPr="007D12BE">
              <w:rPr>
                <w:color w:val="000000"/>
                <w:szCs w:val="28"/>
              </w:rPr>
              <w:t>прізвище, ім’я, по батькові кандидата;</w:t>
            </w:r>
          </w:p>
          <w:p w:rsidR="00EE2AC3" w:rsidRPr="007D12BE" w:rsidRDefault="00EE2AC3" w:rsidP="00EE2AC3">
            <w:pPr>
              <w:ind w:left="148" w:right="133" w:hanging="24"/>
              <w:rPr>
                <w:color w:val="000000"/>
                <w:szCs w:val="28"/>
              </w:rPr>
            </w:pPr>
            <w:r w:rsidRPr="007D12BE">
              <w:rPr>
                <w:color w:val="000000"/>
                <w:szCs w:val="28"/>
              </w:rPr>
              <w:t>реквізити документа, що посвідчує особу та підтверджує громадянство України;</w:t>
            </w:r>
          </w:p>
          <w:p w:rsidR="00EE2AC3" w:rsidRPr="007D12BE" w:rsidRDefault="00EE2AC3" w:rsidP="00EE2AC3">
            <w:pPr>
              <w:ind w:left="148" w:right="133" w:hanging="24"/>
              <w:rPr>
                <w:color w:val="000000"/>
                <w:szCs w:val="28"/>
              </w:rPr>
            </w:pPr>
            <w:r w:rsidRPr="007D12BE">
              <w:rPr>
                <w:color w:val="000000"/>
                <w:szCs w:val="28"/>
              </w:rPr>
              <w:t>підтвердження наявності відповідного ступеня вищої освіти;</w:t>
            </w:r>
          </w:p>
          <w:p w:rsidR="00EE2AC3" w:rsidRPr="007D12BE" w:rsidRDefault="00EE2AC3" w:rsidP="00EE2AC3">
            <w:pPr>
              <w:ind w:left="148" w:right="133" w:hanging="24"/>
              <w:rPr>
                <w:color w:val="000000"/>
                <w:szCs w:val="28"/>
              </w:rPr>
            </w:pPr>
            <w:r w:rsidRPr="007D12BE">
              <w:rPr>
                <w:color w:val="000000"/>
                <w:szCs w:val="28"/>
              </w:rPr>
              <w:t>підтвердження рівня вільного володіння державною мовою;</w:t>
            </w:r>
          </w:p>
          <w:p w:rsidR="00EE2AC3" w:rsidRDefault="00EE2AC3" w:rsidP="00EE2AC3">
            <w:pPr>
              <w:ind w:left="148" w:right="133" w:hanging="24"/>
              <w:rPr>
                <w:color w:val="000000"/>
                <w:szCs w:val="28"/>
              </w:rPr>
            </w:pPr>
            <w:r w:rsidRPr="007D12BE">
              <w:rPr>
                <w:color w:val="000000"/>
                <w:szCs w:val="28"/>
              </w:rPr>
              <w:t>відомості про стаж роботи, стаж державної служби (за наявності), досвід роботи на відповідних посадах.</w:t>
            </w:r>
          </w:p>
          <w:p w:rsidR="00B80841" w:rsidRPr="007D12BE" w:rsidRDefault="00B80841" w:rsidP="00EE2AC3">
            <w:pPr>
              <w:ind w:left="148" w:right="133" w:hanging="24"/>
              <w:rPr>
                <w:color w:val="000000"/>
                <w:szCs w:val="28"/>
              </w:rPr>
            </w:pPr>
          </w:p>
          <w:p w:rsidR="00EE2AC3" w:rsidRPr="007D12BE" w:rsidRDefault="00EE2AC3" w:rsidP="00EE2AC3">
            <w:pPr>
              <w:ind w:left="148" w:right="133" w:hanging="24"/>
              <w:rPr>
                <w:color w:val="000000"/>
                <w:szCs w:val="28"/>
              </w:rPr>
            </w:pPr>
            <w:r w:rsidRPr="007D12BE">
              <w:rPr>
                <w:color w:val="000000"/>
                <w:szCs w:val="28"/>
              </w:rPr>
              <w:t xml:space="preserve">3. Заява, в якій особа повідомляє про те,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w:t>
            </w:r>
          </w:p>
          <w:p w:rsidR="00EE2AC3" w:rsidRPr="007D12BE" w:rsidRDefault="00EE2AC3" w:rsidP="00EE2AC3">
            <w:pPr>
              <w:ind w:left="148" w:right="133"/>
              <w:rPr>
                <w:szCs w:val="28"/>
              </w:rPr>
            </w:pPr>
          </w:p>
          <w:p w:rsidR="00EE2AC3" w:rsidRPr="007D12BE" w:rsidRDefault="00EE2AC3" w:rsidP="00B80841">
            <w:pPr>
              <w:ind w:left="95" w:right="133" w:firstLine="0"/>
              <w:rPr>
                <w:color w:val="000000"/>
                <w:szCs w:val="28"/>
              </w:rPr>
            </w:pPr>
            <w:r w:rsidRPr="007D12BE">
              <w:rPr>
                <w:szCs w:val="28"/>
              </w:rPr>
              <w:t xml:space="preserve">Особа, яка бажає взяти участь у конкурсі, може </w:t>
            </w:r>
            <w:r w:rsidRPr="007D12BE">
              <w:rPr>
                <w:szCs w:val="28"/>
              </w:rPr>
              <w:lastRenderedPageBreak/>
              <w:t>подати конкурсній комісії інформацію:</w:t>
            </w:r>
          </w:p>
          <w:p w:rsidR="00EE2AC3" w:rsidRPr="007D12BE" w:rsidRDefault="00EE2AC3" w:rsidP="00EA4A6D">
            <w:pPr>
              <w:ind w:left="95" w:right="133" w:firstLine="0"/>
              <w:rPr>
                <w:color w:val="000000"/>
                <w:szCs w:val="28"/>
              </w:rPr>
            </w:pPr>
            <w:r w:rsidRPr="007D12BE">
              <w:rPr>
                <w:szCs w:val="28"/>
              </w:rPr>
              <w:t xml:space="preserve">- через Єдиний портал вакансій державної служби за посиланням: </w:t>
            </w:r>
            <w:hyperlink r:id="rId7" w:history="1">
              <w:r w:rsidRPr="007D12BE">
                <w:rPr>
                  <w:rStyle w:val="a3"/>
                  <w:color w:val="000000"/>
                  <w:szCs w:val="28"/>
                </w:rPr>
                <w:t>https://career.gov.ua/</w:t>
              </w:r>
            </w:hyperlink>
            <w:r w:rsidRPr="007D12BE">
              <w:rPr>
                <w:color w:val="000000"/>
                <w:szCs w:val="28"/>
              </w:rPr>
              <w:t>;</w:t>
            </w:r>
          </w:p>
          <w:p w:rsidR="00650F16" w:rsidRDefault="00EE2AC3" w:rsidP="00EE2AC3">
            <w:pPr>
              <w:pStyle w:val="rvps2"/>
              <w:shd w:val="clear" w:color="auto" w:fill="FFFFFF"/>
              <w:spacing w:before="0" w:beforeAutospacing="0" w:after="0" w:afterAutospacing="0"/>
              <w:ind w:left="97" w:right="127"/>
              <w:jc w:val="both"/>
              <w:textAlignment w:val="baseline"/>
              <w:rPr>
                <w:color w:val="000000"/>
                <w:sz w:val="28"/>
                <w:szCs w:val="28"/>
              </w:rPr>
            </w:pPr>
            <w:r w:rsidRPr="007D12BE">
              <w:rPr>
                <w:color w:val="000000"/>
                <w:sz w:val="28"/>
                <w:szCs w:val="28"/>
              </w:rPr>
              <w:t xml:space="preserve">- особисто або надіслати її поштою </w:t>
            </w:r>
            <w:r w:rsidRPr="007D12BE">
              <w:rPr>
                <w:spacing w:val="-6"/>
                <w:sz w:val="28"/>
                <w:szCs w:val="28"/>
              </w:rPr>
              <w:t>за адресою:</w:t>
            </w:r>
            <w:r w:rsidRPr="007D12BE">
              <w:rPr>
                <w:color w:val="1D1D1B"/>
                <w:sz w:val="28"/>
                <w:szCs w:val="28"/>
                <w:shd w:val="clear" w:color="auto" w:fill="FFFFFF"/>
              </w:rPr>
              <w:t xml:space="preserve">                 вул. Дорогожицька, буд. 11/8</w:t>
            </w:r>
            <w:r w:rsidRPr="007D12BE">
              <w:rPr>
                <w:sz w:val="28"/>
                <w:szCs w:val="28"/>
              </w:rPr>
              <w:t>,</w:t>
            </w:r>
            <w:r w:rsidRPr="007D12BE">
              <w:rPr>
                <w:color w:val="1D1D1B"/>
                <w:sz w:val="28"/>
                <w:szCs w:val="28"/>
                <w:shd w:val="clear" w:color="auto" w:fill="FFFFFF"/>
              </w:rPr>
              <w:t xml:space="preserve"> м. Київ, 04112</w:t>
            </w:r>
            <w:r w:rsidRPr="007D12BE">
              <w:rPr>
                <w:sz w:val="28"/>
                <w:szCs w:val="28"/>
              </w:rPr>
              <w:t xml:space="preserve"> </w:t>
            </w:r>
            <w:r w:rsidRPr="007D12BE">
              <w:rPr>
                <w:color w:val="000000"/>
                <w:sz w:val="28"/>
                <w:szCs w:val="28"/>
              </w:rPr>
              <w:t xml:space="preserve"> (відповідно до пункту 2 постанови Кабінету Міністрів України від 25 вересня 2019 року № 844 «Про внесення змін до Порядку проведення конкурсу на зайняття посад державної служби»).</w:t>
            </w:r>
          </w:p>
          <w:p w:rsidR="00EE2AC3" w:rsidRPr="00453675" w:rsidRDefault="00EE2AC3" w:rsidP="00EE2AC3">
            <w:pPr>
              <w:pStyle w:val="rvps2"/>
              <w:shd w:val="clear" w:color="auto" w:fill="FFFFFF"/>
              <w:spacing w:before="0" w:beforeAutospacing="0" w:after="0" w:afterAutospacing="0"/>
              <w:ind w:left="97" w:right="127"/>
              <w:jc w:val="both"/>
              <w:textAlignment w:val="baseline"/>
              <w:rPr>
                <w:color w:val="000000"/>
                <w:sz w:val="28"/>
                <w:szCs w:val="28"/>
              </w:rPr>
            </w:pPr>
          </w:p>
          <w:p w:rsidR="00EE2AC3" w:rsidRPr="00A0642E" w:rsidRDefault="00453675" w:rsidP="00EE2AC3">
            <w:pPr>
              <w:pStyle w:val="rvps2"/>
              <w:shd w:val="clear" w:color="auto" w:fill="FFFFFF"/>
              <w:spacing w:before="0" w:beforeAutospacing="0" w:after="0" w:afterAutospacing="0"/>
              <w:ind w:left="97" w:right="127"/>
              <w:jc w:val="both"/>
              <w:textAlignment w:val="baseline"/>
              <w:rPr>
                <w:color w:val="000000"/>
                <w:sz w:val="28"/>
                <w:szCs w:val="28"/>
                <w:highlight w:val="yellow"/>
                <w:lang w:val="uk-UA"/>
              </w:rPr>
            </w:pPr>
            <w:r w:rsidRPr="00453675">
              <w:rPr>
                <w:b/>
                <w:sz w:val="28"/>
                <w:szCs w:val="28"/>
              </w:rPr>
              <w:t>Інформація приймається до 18 год. 00 хв.                       09 грудня 2019 року.</w:t>
            </w:r>
          </w:p>
        </w:tc>
      </w:tr>
      <w:tr w:rsidR="00832DCE" w:rsidRPr="00F65916" w:rsidTr="00DD040D">
        <w:trPr>
          <w:trHeight w:val="1884"/>
        </w:trPr>
        <w:tc>
          <w:tcPr>
            <w:tcW w:w="3711" w:type="dxa"/>
            <w:gridSpan w:val="2"/>
          </w:tcPr>
          <w:p w:rsidR="00832DCE" w:rsidRPr="00237F45" w:rsidRDefault="00832DCE" w:rsidP="00DD040D">
            <w:pPr>
              <w:ind w:firstLine="0"/>
              <w:jc w:val="left"/>
              <w:rPr>
                <w:szCs w:val="28"/>
                <w:lang w:eastAsia="uk-UA"/>
              </w:rPr>
            </w:pPr>
            <w:r w:rsidRPr="00237F45">
              <w:rPr>
                <w:szCs w:val="28"/>
                <w:lang w:eastAsia="uk-UA"/>
              </w:rPr>
              <w:lastRenderedPageBreak/>
              <w:t>Додаткові (необов’язкові документи)</w:t>
            </w:r>
          </w:p>
        </w:tc>
        <w:tc>
          <w:tcPr>
            <w:tcW w:w="6508" w:type="dxa"/>
          </w:tcPr>
          <w:p w:rsidR="003E576A" w:rsidRPr="00237F45" w:rsidRDefault="003E576A" w:rsidP="00220AED">
            <w:pPr>
              <w:ind w:left="95" w:right="127" w:firstLine="0"/>
              <w:rPr>
                <w:color w:val="000000"/>
                <w:szCs w:val="28"/>
              </w:rPr>
            </w:pPr>
            <w:r w:rsidRPr="00237F45">
              <w:rPr>
                <w:color w:val="000000"/>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3E576A" w:rsidRPr="00237F45" w:rsidRDefault="003E576A" w:rsidP="00220AED">
            <w:pPr>
              <w:ind w:left="148" w:right="127" w:firstLine="0"/>
              <w:rPr>
                <w:color w:val="000000"/>
                <w:szCs w:val="28"/>
              </w:rPr>
            </w:pPr>
          </w:p>
          <w:p w:rsidR="00832DCE" w:rsidRPr="00237F45" w:rsidRDefault="003E576A" w:rsidP="00220AED">
            <w:pPr>
              <w:ind w:left="95" w:right="127" w:firstLine="0"/>
              <w:rPr>
                <w:szCs w:val="28"/>
              </w:rPr>
            </w:pPr>
            <w:r w:rsidRPr="00237F45">
              <w:rPr>
                <w:color w:val="000000"/>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tc>
      </w:tr>
      <w:tr w:rsidR="00237F45" w:rsidRPr="00F65916" w:rsidTr="00DD040D">
        <w:trPr>
          <w:trHeight w:val="1884"/>
        </w:trPr>
        <w:tc>
          <w:tcPr>
            <w:tcW w:w="3711" w:type="dxa"/>
            <w:gridSpan w:val="2"/>
          </w:tcPr>
          <w:p w:rsidR="00237F45" w:rsidRPr="00F4112A" w:rsidRDefault="00237F45" w:rsidP="00DD040D">
            <w:pPr>
              <w:ind w:firstLine="0"/>
              <w:jc w:val="left"/>
              <w:rPr>
                <w:szCs w:val="28"/>
                <w:highlight w:val="yellow"/>
                <w:lang w:eastAsia="uk-UA"/>
              </w:rPr>
            </w:pPr>
            <w:r w:rsidRPr="0078089A">
              <w:rPr>
                <w:color w:val="000000"/>
                <w:szCs w:val="28"/>
                <w:lang w:eastAsia="uk-UA"/>
              </w:rPr>
              <w:t>Місце, час і дата початку проведення оцінювання кандидатів</w:t>
            </w:r>
          </w:p>
        </w:tc>
        <w:tc>
          <w:tcPr>
            <w:tcW w:w="6508" w:type="dxa"/>
          </w:tcPr>
          <w:p w:rsidR="00D16070" w:rsidRPr="00282C1C" w:rsidRDefault="00D16070" w:rsidP="00D16070">
            <w:pPr>
              <w:ind w:left="129" w:right="133" w:firstLine="0"/>
              <w:rPr>
                <w:szCs w:val="28"/>
              </w:rPr>
            </w:pPr>
            <w:r>
              <w:rPr>
                <w:szCs w:val="28"/>
              </w:rPr>
              <w:t>П</w:t>
            </w:r>
            <w:r w:rsidRPr="00282C1C">
              <w:rPr>
                <w:szCs w:val="28"/>
              </w:rPr>
              <w:t xml:space="preserve">очаток тестування о 14 годині 00 хвилин </w:t>
            </w:r>
            <w:r>
              <w:rPr>
                <w:szCs w:val="28"/>
              </w:rPr>
              <w:t xml:space="preserve">                             </w:t>
            </w:r>
            <w:r w:rsidRPr="00282C1C">
              <w:rPr>
                <w:szCs w:val="28"/>
              </w:rPr>
              <w:t>17</w:t>
            </w:r>
            <w:r w:rsidRPr="00282C1C">
              <w:rPr>
                <w:szCs w:val="28"/>
                <w:lang w:val="ru-RU"/>
              </w:rPr>
              <w:t xml:space="preserve"> </w:t>
            </w:r>
            <w:r w:rsidRPr="00282C1C">
              <w:rPr>
                <w:szCs w:val="28"/>
              </w:rPr>
              <w:t>грудня 2019 року за адресою</w:t>
            </w:r>
            <w:r w:rsidR="002D4CF4">
              <w:rPr>
                <w:szCs w:val="28"/>
              </w:rPr>
              <w:t>:</w:t>
            </w:r>
            <w:r w:rsidRPr="00282C1C">
              <w:rPr>
                <w:szCs w:val="28"/>
              </w:rPr>
              <w:t xml:space="preserve"> </w:t>
            </w:r>
            <w:r w:rsidRPr="00282C1C">
              <w:rPr>
                <w:szCs w:val="28"/>
                <w:shd w:val="clear" w:color="auto" w:fill="FFFFFF"/>
              </w:rPr>
              <w:t>м. Київ, вул. Прорізна</w:t>
            </w:r>
            <w:r w:rsidR="00E14C04">
              <w:rPr>
                <w:szCs w:val="28"/>
                <w:shd w:val="clear" w:color="auto" w:fill="FFFFFF"/>
              </w:rPr>
              <w:t>, буд.</w:t>
            </w:r>
            <w:r w:rsidRPr="00282C1C">
              <w:rPr>
                <w:szCs w:val="28"/>
                <w:shd w:val="clear" w:color="auto" w:fill="FFFFFF"/>
              </w:rPr>
              <w:t xml:space="preserve"> 15, </w:t>
            </w:r>
            <w:r w:rsidRPr="00282C1C">
              <w:t xml:space="preserve">Центр оцінювання кандидатів на зайняття посад державної служби, </w:t>
            </w:r>
            <w:r w:rsidR="00E14C04">
              <w:t xml:space="preserve">             </w:t>
            </w:r>
            <w:r w:rsidRPr="00282C1C">
              <w:rPr>
                <w:szCs w:val="28"/>
                <w:shd w:val="clear" w:color="auto" w:fill="FFFFFF"/>
              </w:rPr>
              <w:t>2 поверх</w:t>
            </w:r>
            <w:r w:rsidRPr="00282C1C">
              <w:rPr>
                <w:szCs w:val="28"/>
                <w:lang w:eastAsia="uk-UA"/>
              </w:rPr>
              <w:t xml:space="preserve"> (про дату і час проведення кожного етапу конкурсу учасники конкурсу будуть повідомлені додатково).</w:t>
            </w:r>
          </w:p>
          <w:p w:rsidR="00D16070" w:rsidRPr="0011478A" w:rsidRDefault="00D16070" w:rsidP="00D16070">
            <w:pPr>
              <w:ind w:left="129" w:right="133"/>
              <w:rPr>
                <w:szCs w:val="28"/>
                <w:highlight w:val="yellow"/>
              </w:rPr>
            </w:pPr>
          </w:p>
          <w:p w:rsidR="00237F45" w:rsidRPr="00F4112A" w:rsidRDefault="00D16070" w:rsidP="00D16070">
            <w:pPr>
              <w:ind w:left="95" w:right="127" w:firstLine="0"/>
              <w:rPr>
                <w:color w:val="000000"/>
                <w:szCs w:val="28"/>
                <w:highlight w:val="yellow"/>
              </w:rPr>
            </w:pPr>
            <w:r w:rsidRPr="004A6DFB">
              <w:rPr>
                <w:szCs w:val="28"/>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tc>
      </w:tr>
      <w:tr w:rsidR="00832DCE" w:rsidRPr="00F65916" w:rsidTr="00832DCE">
        <w:trPr>
          <w:trHeight w:val="332"/>
        </w:trPr>
        <w:tc>
          <w:tcPr>
            <w:tcW w:w="3711" w:type="dxa"/>
            <w:gridSpan w:val="2"/>
            <w:vAlign w:val="center"/>
          </w:tcPr>
          <w:p w:rsidR="00832DCE" w:rsidRPr="00F4112A" w:rsidRDefault="00832DCE" w:rsidP="00070B73">
            <w:pPr>
              <w:ind w:firstLine="0"/>
              <w:jc w:val="left"/>
              <w:rPr>
                <w:szCs w:val="28"/>
                <w:highlight w:val="yellow"/>
                <w:lang w:eastAsia="uk-UA"/>
              </w:rPr>
            </w:pPr>
            <w:r w:rsidRPr="0091134F">
              <w:rPr>
                <w:szCs w:val="28"/>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08" w:type="dxa"/>
          </w:tcPr>
          <w:p w:rsidR="00237F45" w:rsidRDefault="00237F45" w:rsidP="00237F45">
            <w:pPr>
              <w:pStyle w:val="a4"/>
              <w:spacing w:before="0" w:beforeAutospacing="0" w:after="0" w:afterAutospacing="0"/>
              <w:ind w:left="125" w:right="131" w:firstLine="23"/>
              <w:jc w:val="both"/>
              <w:rPr>
                <w:color w:val="000000"/>
                <w:sz w:val="28"/>
                <w:szCs w:val="28"/>
                <w:lang w:val="uk-UA"/>
              </w:rPr>
            </w:pPr>
            <w:r w:rsidRPr="00E732F3">
              <w:rPr>
                <w:color w:val="000000"/>
                <w:sz w:val="28"/>
                <w:szCs w:val="28"/>
                <w:lang w:val="uk-UA"/>
              </w:rPr>
              <w:t>Хоменко Тетяна Олександрівна</w:t>
            </w:r>
            <w:r>
              <w:rPr>
                <w:color w:val="000000"/>
                <w:sz w:val="28"/>
                <w:szCs w:val="28"/>
                <w:lang w:val="uk-UA"/>
              </w:rPr>
              <w:t>;</w:t>
            </w:r>
          </w:p>
          <w:p w:rsidR="00237F45" w:rsidRPr="00E732F3" w:rsidRDefault="00237F45" w:rsidP="00237F45">
            <w:pPr>
              <w:pStyle w:val="a4"/>
              <w:spacing w:before="0" w:beforeAutospacing="0" w:after="0" w:afterAutospacing="0"/>
              <w:ind w:left="125" w:right="131" w:firstLine="23"/>
              <w:jc w:val="both"/>
              <w:rPr>
                <w:color w:val="000000"/>
                <w:sz w:val="28"/>
                <w:szCs w:val="28"/>
                <w:lang w:val="uk-UA"/>
              </w:rPr>
            </w:pPr>
            <w:r>
              <w:rPr>
                <w:color w:val="000000"/>
                <w:sz w:val="28"/>
                <w:szCs w:val="28"/>
                <w:lang w:val="uk-UA"/>
              </w:rPr>
              <w:t>Бондаренко Ірина Олександрівна;</w:t>
            </w:r>
          </w:p>
          <w:p w:rsidR="00237F45" w:rsidRPr="00D66301" w:rsidRDefault="00237F45" w:rsidP="00237F45">
            <w:pPr>
              <w:pStyle w:val="a4"/>
              <w:spacing w:before="0" w:beforeAutospacing="0" w:after="0" w:afterAutospacing="0"/>
              <w:ind w:left="125" w:right="131" w:firstLine="23"/>
              <w:jc w:val="both"/>
              <w:rPr>
                <w:color w:val="000000"/>
                <w:sz w:val="28"/>
                <w:szCs w:val="28"/>
                <w:lang w:val="en-US"/>
              </w:rPr>
            </w:pPr>
            <w:r>
              <w:rPr>
                <w:color w:val="000000"/>
                <w:sz w:val="28"/>
                <w:szCs w:val="28"/>
                <w:lang w:val="uk-UA"/>
              </w:rPr>
              <w:t xml:space="preserve">(044) 594 </w:t>
            </w:r>
            <w:r w:rsidRPr="00E732F3">
              <w:rPr>
                <w:color w:val="000000"/>
                <w:sz w:val="28"/>
                <w:szCs w:val="28"/>
                <w:lang w:val="uk-UA"/>
              </w:rPr>
              <w:t>79</w:t>
            </w:r>
            <w:r>
              <w:rPr>
                <w:color w:val="000000"/>
                <w:sz w:val="28"/>
                <w:szCs w:val="28"/>
                <w:lang w:val="uk-UA"/>
              </w:rPr>
              <w:t xml:space="preserve"> </w:t>
            </w:r>
            <w:r w:rsidRPr="00E732F3">
              <w:rPr>
                <w:color w:val="000000"/>
                <w:sz w:val="28"/>
                <w:szCs w:val="28"/>
                <w:lang w:val="uk-UA"/>
              </w:rPr>
              <w:t>19</w:t>
            </w:r>
            <w:r>
              <w:rPr>
                <w:color w:val="000000"/>
                <w:sz w:val="28"/>
                <w:szCs w:val="28"/>
                <w:lang w:val="uk-UA"/>
              </w:rPr>
              <w:t>;</w:t>
            </w:r>
          </w:p>
          <w:p w:rsidR="00237F45" w:rsidRPr="00E732F3" w:rsidRDefault="00237F45" w:rsidP="00237F45">
            <w:pPr>
              <w:pStyle w:val="a4"/>
              <w:spacing w:before="0" w:beforeAutospacing="0" w:after="0" w:afterAutospacing="0"/>
              <w:ind w:left="125" w:right="131" w:firstLine="23"/>
              <w:jc w:val="both"/>
              <w:rPr>
                <w:color w:val="000000"/>
                <w:sz w:val="28"/>
                <w:szCs w:val="28"/>
                <w:lang w:val="uk-UA"/>
              </w:rPr>
            </w:pPr>
            <w:r w:rsidRPr="00E732F3">
              <w:rPr>
                <w:color w:val="000000"/>
                <w:sz w:val="28"/>
                <w:szCs w:val="28"/>
                <w:lang w:val="uk-UA"/>
              </w:rPr>
              <w:t>e-mail: Konkurs</w:t>
            </w:r>
            <w:r w:rsidRPr="00B82360">
              <w:rPr>
                <w:color w:val="000000"/>
                <w:sz w:val="28"/>
                <w:szCs w:val="28"/>
                <w:u w:val="single"/>
                <w:lang w:val="uk-UA"/>
              </w:rPr>
              <w:t>_</w:t>
            </w:r>
            <w:r w:rsidRPr="00E732F3">
              <w:rPr>
                <w:color w:val="000000"/>
                <w:sz w:val="28"/>
                <w:szCs w:val="28"/>
                <w:lang w:val="uk-UA"/>
              </w:rPr>
              <w:t>sies@sies.gov.ua</w:t>
            </w:r>
            <w:r>
              <w:rPr>
                <w:color w:val="000000"/>
                <w:sz w:val="28"/>
                <w:szCs w:val="28"/>
                <w:lang w:val="uk-UA"/>
              </w:rPr>
              <w:t>.</w:t>
            </w:r>
          </w:p>
          <w:p w:rsidR="00832DCE" w:rsidRPr="00F4112A" w:rsidRDefault="00832DCE" w:rsidP="00832DCE">
            <w:pPr>
              <w:ind w:left="147" w:right="127"/>
              <w:rPr>
                <w:szCs w:val="28"/>
                <w:highlight w:val="yellow"/>
              </w:rPr>
            </w:pPr>
          </w:p>
        </w:tc>
      </w:tr>
      <w:tr w:rsidR="008D7649" w:rsidRPr="00F65916" w:rsidTr="00581F7A">
        <w:trPr>
          <w:trHeight w:val="341"/>
        </w:trPr>
        <w:tc>
          <w:tcPr>
            <w:tcW w:w="10219" w:type="dxa"/>
            <w:gridSpan w:val="3"/>
            <w:vAlign w:val="center"/>
          </w:tcPr>
          <w:p w:rsidR="008D7649" w:rsidRPr="00435D2D" w:rsidRDefault="008D7649" w:rsidP="00182A48">
            <w:pPr>
              <w:pStyle w:val="rvps12"/>
              <w:jc w:val="center"/>
              <w:rPr>
                <w:sz w:val="28"/>
                <w:szCs w:val="28"/>
                <w:highlight w:val="yellow"/>
              </w:rPr>
            </w:pPr>
            <w:r w:rsidRPr="00581F7A">
              <w:rPr>
                <w:sz w:val="28"/>
                <w:szCs w:val="28"/>
              </w:rPr>
              <w:t>Кваліфікаційні вимоги</w:t>
            </w:r>
          </w:p>
        </w:tc>
      </w:tr>
      <w:tr w:rsidR="008D7649" w:rsidRPr="00F65916" w:rsidTr="0073242B">
        <w:trPr>
          <w:trHeight w:val="386"/>
        </w:trPr>
        <w:tc>
          <w:tcPr>
            <w:tcW w:w="916" w:type="dxa"/>
          </w:tcPr>
          <w:p w:rsidR="008D7649" w:rsidRPr="00581F7A" w:rsidRDefault="008D7649" w:rsidP="0073242B">
            <w:pPr>
              <w:pStyle w:val="rvps12"/>
              <w:jc w:val="center"/>
              <w:rPr>
                <w:sz w:val="28"/>
                <w:szCs w:val="28"/>
              </w:rPr>
            </w:pPr>
            <w:r w:rsidRPr="00581F7A">
              <w:rPr>
                <w:sz w:val="28"/>
                <w:szCs w:val="28"/>
              </w:rPr>
              <w:t>1</w:t>
            </w:r>
            <w:r w:rsidR="00070B73" w:rsidRPr="00581F7A">
              <w:rPr>
                <w:sz w:val="28"/>
                <w:szCs w:val="28"/>
              </w:rPr>
              <w:t>.</w:t>
            </w:r>
          </w:p>
        </w:tc>
        <w:tc>
          <w:tcPr>
            <w:tcW w:w="2795" w:type="dxa"/>
            <w:vAlign w:val="center"/>
          </w:tcPr>
          <w:p w:rsidR="008D7649" w:rsidRPr="00581F7A" w:rsidRDefault="008D7649" w:rsidP="00CF36DB">
            <w:pPr>
              <w:pStyle w:val="rvps14"/>
              <w:spacing w:before="0" w:beforeAutospacing="0" w:after="0" w:afterAutospacing="0"/>
              <w:rPr>
                <w:sz w:val="28"/>
                <w:szCs w:val="28"/>
              </w:rPr>
            </w:pPr>
            <w:r w:rsidRPr="00581F7A">
              <w:rPr>
                <w:sz w:val="28"/>
                <w:szCs w:val="28"/>
              </w:rPr>
              <w:t>Освіта</w:t>
            </w:r>
          </w:p>
        </w:tc>
        <w:tc>
          <w:tcPr>
            <w:tcW w:w="6508" w:type="dxa"/>
            <w:vAlign w:val="center"/>
          </w:tcPr>
          <w:p w:rsidR="008D7649" w:rsidRPr="00581F7A" w:rsidRDefault="00832DCE" w:rsidP="00CF36DB">
            <w:pPr>
              <w:pStyle w:val="a4"/>
              <w:spacing w:before="0" w:beforeAutospacing="0" w:after="0" w:afterAutospacing="0"/>
              <w:ind w:left="102" w:right="139"/>
              <w:rPr>
                <w:sz w:val="28"/>
                <w:szCs w:val="28"/>
                <w:lang w:val="uk-UA"/>
              </w:rPr>
            </w:pPr>
            <w:r w:rsidRPr="00581F7A">
              <w:rPr>
                <w:sz w:val="28"/>
                <w:szCs w:val="28"/>
                <w:lang w:val="uk-UA"/>
              </w:rPr>
              <w:t>Ступінь вищої освіти не нижче бакалавра, молодшого бакалавра</w:t>
            </w:r>
            <w:r w:rsidR="00581F7A" w:rsidRPr="00581F7A">
              <w:rPr>
                <w:sz w:val="28"/>
                <w:szCs w:val="28"/>
                <w:lang w:val="uk-UA"/>
              </w:rPr>
              <w:t>.</w:t>
            </w:r>
          </w:p>
        </w:tc>
      </w:tr>
      <w:tr w:rsidR="008D7649" w:rsidRPr="00F65916" w:rsidTr="0073242B">
        <w:trPr>
          <w:trHeight w:val="412"/>
        </w:trPr>
        <w:tc>
          <w:tcPr>
            <w:tcW w:w="916" w:type="dxa"/>
          </w:tcPr>
          <w:p w:rsidR="008D7649" w:rsidRPr="00581F7A" w:rsidRDefault="008D7649" w:rsidP="0073242B">
            <w:pPr>
              <w:pStyle w:val="rvps12"/>
              <w:jc w:val="center"/>
              <w:rPr>
                <w:sz w:val="28"/>
                <w:szCs w:val="28"/>
              </w:rPr>
            </w:pPr>
            <w:r w:rsidRPr="00581F7A">
              <w:rPr>
                <w:sz w:val="28"/>
                <w:szCs w:val="28"/>
              </w:rPr>
              <w:lastRenderedPageBreak/>
              <w:t>2</w:t>
            </w:r>
            <w:r w:rsidR="00070B73" w:rsidRPr="00581F7A">
              <w:rPr>
                <w:sz w:val="28"/>
                <w:szCs w:val="28"/>
              </w:rPr>
              <w:t>.</w:t>
            </w:r>
          </w:p>
        </w:tc>
        <w:tc>
          <w:tcPr>
            <w:tcW w:w="2795" w:type="dxa"/>
            <w:vAlign w:val="center"/>
          </w:tcPr>
          <w:p w:rsidR="008D7649" w:rsidRPr="00581F7A" w:rsidRDefault="008D7649" w:rsidP="00CF36DB">
            <w:pPr>
              <w:pStyle w:val="rvps14"/>
              <w:spacing w:before="0" w:beforeAutospacing="0" w:after="0" w:afterAutospacing="0"/>
              <w:rPr>
                <w:sz w:val="28"/>
                <w:szCs w:val="28"/>
              </w:rPr>
            </w:pPr>
            <w:r w:rsidRPr="00581F7A">
              <w:rPr>
                <w:sz w:val="28"/>
                <w:szCs w:val="28"/>
              </w:rPr>
              <w:t>Досвід роботи</w:t>
            </w:r>
          </w:p>
        </w:tc>
        <w:tc>
          <w:tcPr>
            <w:tcW w:w="6508" w:type="dxa"/>
            <w:vAlign w:val="center"/>
          </w:tcPr>
          <w:p w:rsidR="008D7649" w:rsidRPr="00581F7A" w:rsidRDefault="00832DCE" w:rsidP="00CF36DB">
            <w:pPr>
              <w:pStyle w:val="rvps14"/>
              <w:spacing w:before="0" w:beforeAutospacing="0" w:after="0" w:afterAutospacing="0"/>
              <w:ind w:firstLine="102"/>
              <w:rPr>
                <w:sz w:val="28"/>
                <w:szCs w:val="28"/>
              </w:rPr>
            </w:pPr>
            <w:r w:rsidRPr="00581F7A">
              <w:rPr>
                <w:color w:val="000000"/>
                <w:sz w:val="28"/>
                <w:szCs w:val="28"/>
                <w:shd w:val="clear" w:color="auto" w:fill="FFFFFF"/>
              </w:rPr>
              <w:t>Н</w:t>
            </w:r>
            <w:r w:rsidR="008D7649" w:rsidRPr="00581F7A">
              <w:rPr>
                <w:color w:val="000000"/>
                <w:sz w:val="28"/>
                <w:szCs w:val="28"/>
                <w:shd w:val="clear" w:color="auto" w:fill="FFFFFF"/>
              </w:rPr>
              <w:t>е потребує</w:t>
            </w:r>
            <w:r w:rsidR="00581F7A" w:rsidRPr="00581F7A">
              <w:rPr>
                <w:color w:val="000000"/>
                <w:sz w:val="28"/>
                <w:szCs w:val="28"/>
                <w:shd w:val="clear" w:color="auto" w:fill="FFFFFF"/>
              </w:rPr>
              <w:t>.</w:t>
            </w:r>
          </w:p>
        </w:tc>
      </w:tr>
      <w:tr w:rsidR="008D7649" w:rsidRPr="00F65916" w:rsidTr="0073242B">
        <w:trPr>
          <w:trHeight w:val="436"/>
        </w:trPr>
        <w:tc>
          <w:tcPr>
            <w:tcW w:w="916" w:type="dxa"/>
          </w:tcPr>
          <w:p w:rsidR="008D7649" w:rsidRPr="00581F7A" w:rsidRDefault="008D7649" w:rsidP="0073242B">
            <w:pPr>
              <w:pStyle w:val="rvps12"/>
              <w:jc w:val="center"/>
              <w:rPr>
                <w:sz w:val="28"/>
                <w:szCs w:val="28"/>
              </w:rPr>
            </w:pPr>
            <w:r w:rsidRPr="00581F7A">
              <w:rPr>
                <w:sz w:val="28"/>
                <w:szCs w:val="28"/>
              </w:rPr>
              <w:t>3</w:t>
            </w:r>
            <w:r w:rsidR="00070B73" w:rsidRPr="00581F7A">
              <w:rPr>
                <w:sz w:val="28"/>
                <w:szCs w:val="28"/>
              </w:rPr>
              <w:t>.</w:t>
            </w:r>
          </w:p>
        </w:tc>
        <w:tc>
          <w:tcPr>
            <w:tcW w:w="2795" w:type="dxa"/>
            <w:vAlign w:val="center"/>
          </w:tcPr>
          <w:p w:rsidR="008D7649" w:rsidRPr="00581F7A" w:rsidRDefault="008D7649" w:rsidP="00CF36DB">
            <w:pPr>
              <w:pStyle w:val="rvps14"/>
              <w:spacing w:before="0" w:beforeAutospacing="0" w:after="0" w:afterAutospacing="0"/>
              <w:rPr>
                <w:sz w:val="28"/>
                <w:szCs w:val="28"/>
              </w:rPr>
            </w:pPr>
            <w:r w:rsidRPr="00581F7A">
              <w:rPr>
                <w:sz w:val="28"/>
                <w:szCs w:val="28"/>
              </w:rPr>
              <w:t>Володіння державною мовою</w:t>
            </w:r>
          </w:p>
        </w:tc>
        <w:tc>
          <w:tcPr>
            <w:tcW w:w="6508" w:type="dxa"/>
            <w:vAlign w:val="center"/>
          </w:tcPr>
          <w:p w:rsidR="008D7649" w:rsidRPr="00581F7A" w:rsidRDefault="00832DCE" w:rsidP="00CF36DB">
            <w:pPr>
              <w:pStyle w:val="rvps14"/>
              <w:spacing w:before="0" w:beforeAutospacing="0" w:after="0" w:afterAutospacing="0"/>
              <w:ind w:firstLine="102"/>
              <w:rPr>
                <w:sz w:val="28"/>
                <w:szCs w:val="28"/>
              </w:rPr>
            </w:pPr>
            <w:r w:rsidRPr="00581F7A">
              <w:rPr>
                <w:rStyle w:val="rvts0"/>
                <w:sz w:val="28"/>
                <w:szCs w:val="28"/>
              </w:rPr>
              <w:t>В</w:t>
            </w:r>
            <w:r w:rsidR="008D7649" w:rsidRPr="00581F7A">
              <w:rPr>
                <w:rStyle w:val="rvts0"/>
                <w:sz w:val="28"/>
                <w:szCs w:val="28"/>
              </w:rPr>
              <w:t>ільне володіння державною мовою</w:t>
            </w:r>
            <w:r w:rsidR="00581F7A" w:rsidRPr="00581F7A">
              <w:rPr>
                <w:rStyle w:val="rvts0"/>
                <w:sz w:val="28"/>
                <w:szCs w:val="28"/>
              </w:rPr>
              <w:t>.</w:t>
            </w:r>
          </w:p>
        </w:tc>
      </w:tr>
      <w:tr w:rsidR="00581F7A" w:rsidRPr="00F65916" w:rsidTr="0073242B">
        <w:trPr>
          <w:trHeight w:val="436"/>
        </w:trPr>
        <w:tc>
          <w:tcPr>
            <w:tcW w:w="916" w:type="dxa"/>
            <w:tcBorders>
              <w:top w:val="single" w:sz="4" w:space="0" w:color="auto"/>
              <w:left w:val="single" w:sz="4" w:space="0" w:color="auto"/>
              <w:bottom w:val="single" w:sz="4" w:space="0" w:color="auto"/>
              <w:right w:val="single" w:sz="4" w:space="0" w:color="auto"/>
            </w:tcBorders>
          </w:tcPr>
          <w:p w:rsidR="00581F7A" w:rsidRPr="00581F7A" w:rsidRDefault="00581F7A" w:rsidP="0073242B">
            <w:pPr>
              <w:ind w:firstLine="0"/>
              <w:jc w:val="center"/>
              <w:rPr>
                <w:color w:val="000000"/>
                <w:szCs w:val="28"/>
                <w:lang w:eastAsia="uk-UA"/>
              </w:rPr>
            </w:pPr>
            <w:r w:rsidRPr="00581F7A">
              <w:rPr>
                <w:color w:val="000000"/>
                <w:szCs w:val="28"/>
                <w:lang w:eastAsia="uk-UA"/>
              </w:rPr>
              <w:t>4.</w:t>
            </w:r>
          </w:p>
        </w:tc>
        <w:tc>
          <w:tcPr>
            <w:tcW w:w="2795" w:type="dxa"/>
            <w:tcBorders>
              <w:top w:val="single" w:sz="4" w:space="0" w:color="auto"/>
              <w:left w:val="single" w:sz="4" w:space="0" w:color="auto"/>
              <w:bottom w:val="single" w:sz="4" w:space="0" w:color="auto"/>
              <w:right w:val="single" w:sz="4" w:space="0" w:color="auto"/>
            </w:tcBorders>
            <w:vAlign w:val="center"/>
          </w:tcPr>
          <w:p w:rsidR="00581F7A" w:rsidRPr="00581F7A" w:rsidRDefault="00581F7A" w:rsidP="00CF36DB">
            <w:pPr>
              <w:ind w:firstLine="0"/>
              <w:jc w:val="left"/>
              <w:rPr>
                <w:color w:val="000000"/>
                <w:szCs w:val="28"/>
                <w:lang w:eastAsia="uk-UA"/>
              </w:rPr>
            </w:pPr>
            <w:r w:rsidRPr="00581F7A">
              <w:rPr>
                <w:color w:val="000000"/>
                <w:szCs w:val="28"/>
                <w:lang w:eastAsia="uk-UA"/>
              </w:rPr>
              <w:t>Володіння іноземною мовою</w:t>
            </w:r>
          </w:p>
        </w:tc>
        <w:tc>
          <w:tcPr>
            <w:tcW w:w="6508" w:type="dxa"/>
            <w:tcBorders>
              <w:top w:val="single" w:sz="4" w:space="0" w:color="auto"/>
              <w:left w:val="single" w:sz="4" w:space="0" w:color="auto"/>
              <w:bottom w:val="single" w:sz="4" w:space="0" w:color="auto"/>
              <w:right w:val="single" w:sz="4" w:space="0" w:color="auto"/>
            </w:tcBorders>
            <w:vAlign w:val="center"/>
          </w:tcPr>
          <w:p w:rsidR="00581F7A" w:rsidRPr="00581F7A" w:rsidRDefault="00B80841" w:rsidP="00CF36DB">
            <w:pPr>
              <w:pStyle w:val="ae"/>
              <w:spacing w:before="0"/>
              <w:ind w:firstLine="0"/>
              <w:rPr>
                <w:rFonts w:ascii="Times New Roman" w:hAnsi="Times New Roman"/>
                <w:color w:val="000000"/>
                <w:sz w:val="28"/>
                <w:szCs w:val="28"/>
              </w:rPr>
            </w:pPr>
            <w:r>
              <w:rPr>
                <w:rFonts w:ascii="Times New Roman" w:hAnsi="Times New Roman"/>
                <w:color w:val="000000"/>
                <w:sz w:val="28"/>
                <w:szCs w:val="28"/>
              </w:rPr>
              <w:t xml:space="preserve"> </w:t>
            </w:r>
            <w:r w:rsidR="00581F7A" w:rsidRPr="00581F7A">
              <w:rPr>
                <w:rFonts w:ascii="Times New Roman" w:hAnsi="Times New Roman"/>
                <w:color w:val="000000"/>
                <w:sz w:val="28"/>
                <w:szCs w:val="28"/>
              </w:rPr>
              <w:t>Не потребує.</w:t>
            </w:r>
          </w:p>
        </w:tc>
      </w:tr>
      <w:tr w:rsidR="00581F7A" w:rsidRPr="00F65916" w:rsidTr="00A25157">
        <w:trPr>
          <w:trHeight w:val="282"/>
        </w:trPr>
        <w:tc>
          <w:tcPr>
            <w:tcW w:w="10219" w:type="dxa"/>
            <w:gridSpan w:val="3"/>
            <w:vAlign w:val="center"/>
          </w:tcPr>
          <w:p w:rsidR="00581F7A" w:rsidRPr="00581F7A" w:rsidRDefault="00581F7A" w:rsidP="00581F7A">
            <w:pPr>
              <w:pStyle w:val="rvps14"/>
              <w:spacing w:before="0" w:beforeAutospacing="0" w:after="0" w:afterAutospacing="0"/>
              <w:ind w:left="127"/>
              <w:jc w:val="center"/>
              <w:rPr>
                <w:rStyle w:val="rvts0"/>
                <w:sz w:val="28"/>
                <w:szCs w:val="28"/>
              </w:rPr>
            </w:pPr>
            <w:r w:rsidRPr="00581F7A">
              <w:rPr>
                <w:rStyle w:val="rvts0"/>
                <w:sz w:val="28"/>
                <w:szCs w:val="28"/>
              </w:rPr>
              <w:t>Вимоги до компетентності</w:t>
            </w:r>
          </w:p>
        </w:tc>
      </w:tr>
      <w:tr w:rsidR="00581F7A" w:rsidRPr="00F65916" w:rsidTr="00A25157">
        <w:trPr>
          <w:trHeight w:val="217"/>
        </w:trPr>
        <w:tc>
          <w:tcPr>
            <w:tcW w:w="916" w:type="dxa"/>
            <w:vAlign w:val="center"/>
          </w:tcPr>
          <w:p w:rsidR="00581F7A" w:rsidRPr="00F4112A" w:rsidRDefault="00581F7A" w:rsidP="00581F7A">
            <w:pPr>
              <w:pStyle w:val="rvps12"/>
              <w:jc w:val="center"/>
              <w:rPr>
                <w:sz w:val="28"/>
                <w:szCs w:val="28"/>
                <w:highlight w:val="yellow"/>
              </w:rPr>
            </w:pPr>
          </w:p>
        </w:tc>
        <w:tc>
          <w:tcPr>
            <w:tcW w:w="2795" w:type="dxa"/>
            <w:vAlign w:val="center"/>
          </w:tcPr>
          <w:p w:rsidR="00581F7A" w:rsidRPr="002652A8" w:rsidRDefault="00581F7A" w:rsidP="00581F7A">
            <w:pPr>
              <w:pStyle w:val="rvps14"/>
              <w:spacing w:before="0" w:beforeAutospacing="0" w:after="0" w:afterAutospacing="0"/>
              <w:jc w:val="center"/>
              <w:rPr>
                <w:sz w:val="28"/>
                <w:szCs w:val="28"/>
              </w:rPr>
            </w:pPr>
            <w:r w:rsidRPr="002652A8">
              <w:rPr>
                <w:sz w:val="28"/>
                <w:szCs w:val="28"/>
              </w:rPr>
              <w:t>Вимога</w:t>
            </w:r>
          </w:p>
        </w:tc>
        <w:tc>
          <w:tcPr>
            <w:tcW w:w="6508" w:type="dxa"/>
            <w:vAlign w:val="center"/>
          </w:tcPr>
          <w:p w:rsidR="00581F7A" w:rsidRPr="002652A8" w:rsidRDefault="00581F7A" w:rsidP="00581F7A">
            <w:pPr>
              <w:pStyle w:val="rvps14"/>
              <w:ind w:left="127" w:right="270"/>
              <w:jc w:val="center"/>
              <w:rPr>
                <w:rStyle w:val="rvts0"/>
                <w:sz w:val="28"/>
                <w:szCs w:val="28"/>
              </w:rPr>
            </w:pPr>
            <w:r w:rsidRPr="002652A8">
              <w:rPr>
                <w:rStyle w:val="rvts0"/>
                <w:sz w:val="28"/>
                <w:szCs w:val="28"/>
              </w:rPr>
              <w:t>Компоненти вимоги</w:t>
            </w:r>
          </w:p>
        </w:tc>
      </w:tr>
      <w:tr w:rsidR="00581F7A" w:rsidRPr="00F65916" w:rsidTr="0073242B">
        <w:trPr>
          <w:trHeight w:val="562"/>
        </w:trPr>
        <w:tc>
          <w:tcPr>
            <w:tcW w:w="916" w:type="dxa"/>
          </w:tcPr>
          <w:p w:rsidR="00581F7A" w:rsidRPr="002652A8" w:rsidRDefault="00581F7A" w:rsidP="0073242B">
            <w:pPr>
              <w:ind w:firstLine="0"/>
              <w:jc w:val="center"/>
              <w:rPr>
                <w:szCs w:val="28"/>
                <w:lang w:eastAsia="uk-UA"/>
              </w:rPr>
            </w:pPr>
            <w:r w:rsidRPr="002652A8">
              <w:rPr>
                <w:szCs w:val="28"/>
                <w:lang w:eastAsia="uk-UA"/>
              </w:rPr>
              <w:t>1.</w:t>
            </w:r>
          </w:p>
        </w:tc>
        <w:tc>
          <w:tcPr>
            <w:tcW w:w="2795" w:type="dxa"/>
          </w:tcPr>
          <w:p w:rsidR="00581F7A" w:rsidRPr="002652A8" w:rsidRDefault="00581F7A" w:rsidP="00581F7A">
            <w:pPr>
              <w:ind w:firstLine="0"/>
              <w:jc w:val="left"/>
              <w:rPr>
                <w:szCs w:val="28"/>
              </w:rPr>
            </w:pPr>
            <w:r w:rsidRPr="002652A8">
              <w:rPr>
                <w:szCs w:val="28"/>
              </w:rPr>
              <w:t>Необхідні ділові якості</w:t>
            </w:r>
          </w:p>
        </w:tc>
        <w:tc>
          <w:tcPr>
            <w:tcW w:w="6508" w:type="dxa"/>
          </w:tcPr>
          <w:p w:rsidR="00B80841" w:rsidRDefault="00B80841" w:rsidP="00581F7A">
            <w:pPr>
              <w:ind w:left="148" w:right="127" w:firstLine="0"/>
              <w:rPr>
                <w:szCs w:val="28"/>
              </w:rPr>
            </w:pPr>
            <w:r>
              <w:rPr>
                <w:szCs w:val="28"/>
              </w:rPr>
              <w:t>Аналітичні здібності;</w:t>
            </w:r>
          </w:p>
          <w:p w:rsidR="00B80841" w:rsidRDefault="00581F7A" w:rsidP="00581F7A">
            <w:pPr>
              <w:ind w:left="148" w:right="127" w:firstLine="0"/>
              <w:rPr>
                <w:szCs w:val="28"/>
              </w:rPr>
            </w:pPr>
            <w:r w:rsidRPr="002652A8">
              <w:rPr>
                <w:bCs/>
                <w:szCs w:val="28"/>
              </w:rPr>
              <w:t>діалогове</w:t>
            </w:r>
            <w:r w:rsidR="00B80841">
              <w:rPr>
                <w:szCs w:val="28"/>
              </w:rPr>
              <w:t xml:space="preserve"> спілкування (письмове і усне);</w:t>
            </w:r>
          </w:p>
          <w:p w:rsidR="00581F7A" w:rsidRPr="002652A8" w:rsidRDefault="00581F7A" w:rsidP="00581F7A">
            <w:pPr>
              <w:ind w:left="148" w:right="127" w:firstLine="0"/>
              <w:rPr>
                <w:color w:val="000000"/>
                <w:szCs w:val="28"/>
              </w:rPr>
            </w:pPr>
            <w:r w:rsidRPr="002652A8">
              <w:rPr>
                <w:szCs w:val="28"/>
              </w:rPr>
              <w:t>стресостійкість, оперативність</w:t>
            </w:r>
            <w:r w:rsidR="0093794F" w:rsidRPr="002652A8">
              <w:rPr>
                <w:szCs w:val="28"/>
              </w:rPr>
              <w:t>.</w:t>
            </w:r>
          </w:p>
        </w:tc>
      </w:tr>
      <w:tr w:rsidR="00581F7A" w:rsidRPr="00F65916" w:rsidTr="0073242B">
        <w:trPr>
          <w:trHeight w:val="757"/>
        </w:trPr>
        <w:tc>
          <w:tcPr>
            <w:tcW w:w="916" w:type="dxa"/>
          </w:tcPr>
          <w:p w:rsidR="00581F7A" w:rsidRPr="002652A8" w:rsidRDefault="00581F7A" w:rsidP="0073242B">
            <w:pPr>
              <w:ind w:firstLine="0"/>
              <w:jc w:val="center"/>
              <w:rPr>
                <w:szCs w:val="28"/>
                <w:lang w:eastAsia="uk-UA"/>
              </w:rPr>
            </w:pPr>
            <w:r w:rsidRPr="002652A8">
              <w:rPr>
                <w:szCs w:val="28"/>
                <w:lang w:eastAsia="uk-UA"/>
              </w:rPr>
              <w:t>2.</w:t>
            </w:r>
          </w:p>
        </w:tc>
        <w:tc>
          <w:tcPr>
            <w:tcW w:w="2795" w:type="dxa"/>
          </w:tcPr>
          <w:p w:rsidR="00581F7A" w:rsidRPr="002652A8" w:rsidRDefault="00581F7A" w:rsidP="00581F7A">
            <w:pPr>
              <w:ind w:firstLine="0"/>
              <w:jc w:val="left"/>
              <w:rPr>
                <w:szCs w:val="28"/>
                <w:lang w:eastAsia="uk-UA"/>
              </w:rPr>
            </w:pPr>
            <w:r w:rsidRPr="002652A8">
              <w:rPr>
                <w:color w:val="000000"/>
                <w:szCs w:val="28"/>
                <w:shd w:val="clear" w:color="auto" w:fill="FFFFFF"/>
              </w:rPr>
              <w:t>Необхідні особистісні якості</w:t>
            </w:r>
          </w:p>
        </w:tc>
        <w:tc>
          <w:tcPr>
            <w:tcW w:w="6508" w:type="dxa"/>
          </w:tcPr>
          <w:p w:rsidR="00581F7A" w:rsidRPr="002652A8" w:rsidRDefault="00581F7A" w:rsidP="00581F7A">
            <w:pPr>
              <w:shd w:val="clear" w:color="auto" w:fill="FFFFFF"/>
              <w:ind w:left="148" w:right="127" w:firstLine="0"/>
              <w:textAlignment w:val="baseline"/>
              <w:rPr>
                <w:color w:val="000000"/>
                <w:szCs w:val="28"/>
              </w:rPr>
            </w:pPr>
            <w:r w:rsidRPr="002652A8">
              <w:rPr>
                <w:rStyle w:val="211"/>
                <w:rFonts w:eastAsia="Calibri"/>
                <w:b w:val="0"/>
                <w:sz w:val="28"/>
                <w:szCs w:val="28"/>
              </w:rPr>
              <w:t>Відповідальність,</w:t>
            </w:r>
            <w:r w:rsidRPr="002652A8">
              <w:rPr>
                <w:rStyle w:val="211"/>
                <w:rFonts w:eastAsia="Calibri"/>
                <w:b w:val="0"/>
                <w:szCs w:val="28"/>
              </w:rPr>
              <w:t xml:space="preserve"> </w:t>
            </w:r>
            <w:r w:rsidRPr="002652A8">
              <w:rPr>
                <w:szCs w:val="28"/>
              </w:rPr>
              <w:t>ініціативність, надійність, порядність, чесність, дисциплінованість, тактовність, готовність допомогти, емоційна стабільність</w:t>
            </w:r>
            <w:r w:rsidR="0093794F" w:rsidRPr="002652A8">
              <w:rPr>
                <w:szCs w:val="28"/>
              </w:rPr>
              <w:t>.</w:t>
            </w:r>
          </w:p>
        </w:tc>
      </w:tr>
      <w:tr w:rsidR="00581F7A" w:rsidRPr="00F65916" w:rsidTr="0073242B">
        <w:trPr>
          <w:trHeight w:val="737"/>
        </w:trPr>
        <w:tc>
          <w:tcPr>
            <w:tcW w:w="916" w:type="dxa"/>
          </w:tcPr>
          <w:p w:rsidR="00581F7A" w:rsidRPr="002652A8" w:rsidRDefault="00581F7A" w:rsidP="0073242B">
            <w:pPr>
              <w:ind w:firstLine="0"/>
              <w:jc w:val="center"/>
              <w:rPr>
                <w:szCs w:val="28"/>
                <w:lang w:eastAsia="uk-UA"/>
              </w:rPr>
            </w:pPr>
            <w:r w:rsidRPr="002652A8">
              <w:rPr>
                <w:szCs w:val="28"/>
                <w:lang w:eastAsia="uk-UA"/>
              </w:rPr>
              <w:t>3.</w:t>
            </w:r>
          </w:p>
        </w:tc>
        <w:tc>
          <w:tcPr>
            <w:tcW w:w="2795" w:type="dxa"/>
          </w:tcPr>
          <w:p w:rsidR="00581F7A" w:rsidRPr="002652A8" w:rsidRDefault="00581F7A" w:rsidP="00581F7A">
            <w:pPr>
              <w:ind w:firstLine="0"/>
              <w:jc w:val="left"/>
              <w:rPr>
                <w:szCs w:val="28"/>
                <w:lang w:eastAsia="uk-UA"/>
              </w:rPr>
            </w:pPr>
            <w:r w:rsidRPr="002652A8">
              <w:rPr>
                <w:szCs w:val="28"/>
                <w:lang w:eastAsia="uk-UA"/>
              </w:rPr>
              <w:t xml:space="preserve">Уміння працювати з комп’ютером </w:t>
            </w:r>
          </w:p>
        </w:tc>
        <w:tc>
          <w:tcPr>
            <w:tcW w:w="6508" w:type="dxa"/>
          </w:tcPr>
          <w:p w:rsidR="00581F7A" w:rsidRPr="002652A8" w:rsidRDefault="00581F7A" w:rsidP="00581F7A">
            <w:pPr>
              <w:suppressAutoHyphens/>
              <w:spacing w:line="276" w:lineRule="auto"/>
              <w:ind w:left="148" w:firstLine="0"/>
              <w:rPr>
                <w:szCs w:val="28"/>
                <w:shd w:val="clear" w:color="auto" w:fill="FFFFFF"/>
                <w:lang w:eastAsia="en-US"/>
              </w:rPr>
            </w:pPr>
            <w:r w:rsidRPr="002652A8">
              <w:rPr>
                <w:szCs w:val="28"/>
                <w:lang w:eastAsia="en-US"/>
              </w:rPr>
              <w:t>Впевнений</w:t>
            </w:r>
            <w:r w:rsidRPr="002652A8">
              <w:rPr>
                <w:szCs w:val="28"/>
                <w:lang w:val="en-US" w:eastAsia="en-US"/>
              </w:rPr>
              <w:t xml:space="preserve"> </w:t>
            </w:r>
            <w:r w:rsidRPr="002652A8">
              <w:rPr>
                <w:szCs w:val="28"/>
                <w:lang w:eastAsia="en-US"/>
              </w:rPr>
              <w:t>користувач</w:t>
            </w:r>
            <w:r w:rsidRPr="002652A8">
              <w:rPr>
                <w:szCs w:val="28"/>
                <w:lang w:val="en-US" w:eastAsia="en-US"/>
              </w:rPr>
              <w:t xml:space="preserve"> </w:t>
            </w:r>
            <w:r w:rsidRPr="002652A8">
              <w:rPr>
                <w:szCs w:val="28"/>
                <w:lang w:eastAsia="en-US"/>
              </w:rPr>
              <w:t>ПК</w:t>
            </w:r>
            <w:r w:rsidRPr="002652A8">
              <w:rPr>
                <w:szCs w:val="28"/>
                <w:lang w:val="en-US" w:eastAsia="en-US"/>
              </w:rPr>
              <w:t xml:space="preserve"> (Microsoft Office Excel, Microsoft Office Word, PowerPoint)</w:t>
            </w:r>
            <w:r w:rsidR="0093794F" w:rsidRPr="002652A8">
              <w:rPr>
                <w:szCs w:val="28"/>
                <w:lang w:eastAsia="en-US"/>
              </w:rPr>
              <w:t>.</w:t>
            </w:r>
          </w:p>
        </w:tc>
      </w:tr>
      <w:tr w:rsidR="00581F7A" w:rsidRPr="00F65916" w:rsidTr="0073242B">
        <w:trPr>
          <w:trHeight w:val="813"/>
        </w:trPr>
        <w:tc>
          <w:tcPr>
            <w:tcW w:w="916" w:type="dxa"/>
          </w:tcPr>
          <w:p w:rsidR="00581F7A" w:rsidRPr="002652A8" w:rsidRDefault="00581F7A" w:rsidP="0073242B">
            <w:pPr>
              <w:ind w:firstLine="0"/>
              <w:jc w:val="center"/>
              <w:rPr>
                <w:szCs w:val="28"/>
                <w:lang w:eastAsia="uk-UA"/>
              </w:rPr>
            </w:pPr>
            <w:r w:rsidRPr="002652A8">
              <w:rPr>
                <w:szCs w:val="28"/>
                <w:lang w:eastAsia="uk-UA"/>
              </w:rPr>
              <w:t>4.</w:t>
            </w:r>
          </w:p>
        </w:tc>
        <w:tc>
          <w:tcPr>
            <w:tcW w:w="2795" w:type="dxa"/>
          </w:tcPr>
          <w:p w:rsidR="00581F7A" w:rsidRPr="002652A8" w:rsidRDefault="00581F7A" w:rsidP="00581F7A">
            <w:pPr>
              <w:ind w:firstLine="0"/>
              <w:jc w:val="left"/>
              <w:rPr>
                <w:color w:val="000000"/>
                <w:szCs w:val="28"/>
              </w:rPr>
            </w:pPr>
            <w:r w:rsidRPr="002652A8">
              <w:rPr>
                <w:bCs/>
                <w:color w:val="000000"/>
                <w:szCs w:val="28"/>
              </w:rPr>
              <w:t>Командна робота та взаємодія</w:t>
            </w:r>
          </w:p>
        </w:tc>
        <w:tc>
          <w:tcPr>
            <w:tcW w:w="6508" w:type="dxa"/>
          </w:tcPr>
          <w:p w:rsidR="00B80841" w:rsidRDefault="00B80841" w:rsidP="00581F7A">
            <w:pPr>
              <w:widowControl w:val="0"/>
              <w:suppressLineNumbers/>
              <w:suppressAutoHyphens/>
              <w:spacing w:line="276" w:lineRule="auto"/>
              <w:ind w:left="148" w:firstLine="0"/>
              <w:rPr>
                <w:szCs w:val="28"/>
              </w:rPr>
            </w:pPr>
            <w:r>
              <w:rPr>
                <w:szCs w:val="28"/>
              </w:rPr>
              <w:t>Вміння розподіляти роботу;</w:t>
            </w:r>
          </w:p>
          <w:p w:rsidR="00B80841" w:rsidRDefault="00581F7A" w:rsidP="00581F7A">
            <w:pPr>
              <w:widowControl w:val="0"/>
              <w:suppressLineNumbers/>
              <w:suppressAutoHyphens/>
              <w:spacing w:line="276" w:lineRule="auto"/>
              <w:ind w:left="148" w:firstLine="0"/>
              <w:rPr>
                <w:szCs w:val="28"/>
              </w:rPr>
            </w:pPr>
            <w:r w:rsidRPr="002652A8">
              <w:rPr>
                <w:szCs w:val="28"/>
              </w:rPr>
              <w:t>здатн</w:t>
            </w:r>
            <w:r w:rsidR="00B80841">
              <w:rPr>
                <w:szCs w:val="28"/>
              </w:rPr>
              <w:t>ість концентруватись на деталях;</w:t>
            </w:r>
          </w:p>
          <w:p w:rsidR="00581F7A" w:rsidRPr="002652A8" w:rsidRDefault="00581F7A" w:rsidP="00581F7A">
            <w:pPr>
              <w:widowControl w:val="0"/>
              <w:suppressLineNumbers/>
              <w:suppressAutoHyphens/>
              <w:spacing w:line="276" w:lineRule="auto"/>
              <w:ind w:left="148" w:firstLine="0"/>
              <w:rPr>
                <w:szCs w:val="28"/>
              </w:rPr>
            </w:pPr>
            <w:r w:rsidRPr="002652A8">
              <w:rPr>
                <w:szCs w:val="28"/>
              </w:rPr>
              <w:t>вміння визначати пріоритети</w:t>
            </w:r>
            <w:r w:rsidR="0093794F" w:rsidRPr="002652A8">
              <w:rPr>
                <w:szCs w:val="28"/>
              </w:rPr>
              <w:t>.</w:t>
            </w:r>
          </w:p>
        </w:tc>
      </w:tr>
      <w:tr w:rsidR="00581F7A" w:rsidRPr="00F65916" w:rsidTr="006A06CE">
        <w:trPr>
          <w:trHeight w:val="306"/>
        </w:trPr>
        <w:tc>
          <w:tcPr>
            <w:tcW w:w="10219" w:type="dxa"/>
            <w:gridSpan w:val="3"/>
            <w:vAlign w:val="center"/>
          </w:tcPr>
          <w:p w:rsidR="00581F7A" w:rsidRPr="006A06CE" w:rsidRDefault="00581F7A" w:rsidP="00581F7A">
            <w:pPr>
              <w:pStyle w:val="rvps14"/>
              <w:spacing w:before="0" w:beforeAutospacing="0" w:after="0" w:afterAutospacing="0"/>
              <w:ind w:firstLine="131"/>
              <w:jc w:val="center"/>
              <w:rPr>
                <w:rStyle w:val="rvts0"/>
                <w:sz w:val="28"/>
                <w:szCs w:val="28"/>
              </w:rPr>
            </w:pPr>
            <w:r w:rsidRPr="006A06CE">
              <w:rPr>
                <w:rStyle w:val="rvts0"/>
                <w:sz w:val="28"/>
                <w:szCs w:val="28"/>
              </w:rPr>
              <w:t>Професійні знання</w:t>
            </w:r>
          </w:p>
        </w:tc>
      </w:tr>
      <w:tr w:rsidR="00581F7A" w:rsidRPr="00F65916" w:rsidTr="006A06CE">
        <w:trPr>
          <w:trHeight w:val="226"/>
        </w:trPr>
        <w:tc>
          <w:tcPr>
            <w:tcW w:w="916" w:type="dxa"/>
            <w:vAlign w:val="center"/>
          </w:tcPr>
          <w:p w:rsidR="00581F7A" w:rsidRPr="00F4112A" w:rsidRDefault="00581F7A" w:rsidP="00581F7A">
            <w:pPr>
              <w:pStyle w:val="rvps12"/>
              <w:spacing w:before="0" w:beforeAutospacing="0" w:after="0" w:afterAutospacing="0"/>
              <w:jc w:val="center"/>
              <w:rPr>
                <w:sz w:val="28"/>
                <w:szCs w:val="28"/>
                <w:highlight w:val="yellow"/>
              </w:rPr>
            </w:pPr>
          </w:p>
        </w:tc>
        <w:tc>
          <w:tcPr>
            <w:tcW w:w="2795" w:type="dxa"/>
            <w:vAlign w:val="center"/>
          </w:tcPr>
          <w:p w:rsidR="00581F7A" w:rsidRPr="006A06CE" w:rsidRDefault="00581F7A" w:rsidP="00581F7A">
            <w:pPr>
              <w:pStyle w:val="rvps14"/>
              <w:spacing w:before="0" w:beforeAutospacing="0" w:after="0" w:afterAutospacing="0"/>
              <w:jc w:val="center"/>
              <w:rPr>
                <w:sz w:val="28"/>
                <w:szCs w:val="28"/>
              </w:rPr>
            </w:pPr>
            <w:r w:rsidRPr="006A06CE">
              <w:rPr>
                <w:sz w:val="28"/>
                <w:szCs w:val="28"/>
              </w:rPr>
              <w:t>Вимога</w:t>
            </w:r>
          </w:p>
        </w:tc>
        <w:tc>
          <w:tcPr>
            <w:tcW w:w="6508" w:type="dxa"/>
            <w:vAlign w:val="center"/>
          </w:tcPr>
          <w:p w:rsidR="00581F7A" w:rsidRPr="006A06CE" w:rsidRDefault="00581F7A" w:rsidP="00581F7A">
            <w:pPr>
              <w:pStyle w:val="rvps14"/>
              <w:ind w:left="127" w:right="270"/>
              <w:jc w:val="center"/>
              <w:rPr>
                <w:rStyle w:val="rvts0"/>
                <w:sz w:val="28"/>
                <w:szCs w:val="28"/>
              </w:rPr>
            </w:pPr>
            <w:r w:rsidRPr="006A06CE">
              <w:rPr>
                <w:rStyle w:val="rvts0"/>
                <w:sz w:val="28"/>
                <w:szCs w:val="28"/>
              </w:rPr>
              <w:t>Компоненти вимоги</w:t>
            </w:r>
          </w:p>
        </w:tc>
      </w:tr>
      <w:tr w:rsidR="00581F7A" w:rsidRPr="00F65916" w:rsidTr="0073242B">
        <w:trPr>
          <w:trHeight w:val="588"/>
        </w:trPr>
        <w:tc>
          <w:tcPr>
            <w:tcW w:w="916" w:type="dxa"/>
          </w:tcPr>
          <w:p w:rsidR="00581F7A" w:rsidRPr="00A21663" w:rsidRDefault="00581F7A" w:rsidP="0073242B">
            <w:pPr>
              <w:pStyle w:val="rvps12"/>
              <w:spacing w:before="0" w:beforeAutospacing="0" w:after="0" w:afterAutospacing="0"/>
              <w:jc w:val="center"/>
              <w:rPr>
                <w:sz w:val="28"/>
                <w:szCs w:val="28"/>
              </w:rPr>
            </w:pPr>
            <w:r w:rsidRPr="00A21663">
              <w:rPr>
                <w:sz w:val="28"/>
                <w:szCs w:val="28"/>
              </w:rPr>
              <w:t>1.</w:t>
            </w:r>
          </w:p>
        </w:tc>
        <w:tc>
          <w:tcPr>
            <w:tcW w:w="2795" w:type="dxa"/>
          </w:tcPr>
          <w:p w:rsidR="00581F7A" w:rsidRPr="00A21663" w:rsidRDefault="00581F7A" w:rsidP="00A21663">
            <w:pPr>
              <w:pStyle w:val="rvps14"/>
              <w:spacing w:before="0" w:beforeAutospacing="0" w:after="0" w:afterAutospacing="0"/>
              <w:rPr>
                <w:sz w:val="28"/>
                <w:szCs w:val="28"/>
              </w:rPr>
            </w:pPr>
            <w:r w:rsidRPr="00A21663">
              <w:rPr>
                <w:sz w:val="28"/>
                <w:szCs w:val="28"/>
              </w:rPr>
              <w:t>Знання законодавства</w:t>
            </w:r>
          </w:p>
          <w:p w:rsidR="00581F7A" w:rsidRPr="00A21663" w:rsidRDefault="00581F7A" w:rsidP="00A21663">
            <w:pPr>
              <w:pStyle w:val="rvps14"/>
              <w:spacing w:before="0" w:beforeAutospacing="0" w:after="0" w:afterAutospacing="0"/>
              <w:rPr>
                <w:sz w:val="28"/>
                <w:szCs w:val="28"/>
              </w:rPr>
            </w:pPr>
          </w:p>
          <w:p w:rsidR="00581F7A" w:rsidRPr="00A21663" w:rsidRDefault="00581F7A" w:rsidP="00A21663">
            <w:pPr>
              <w:pStyle w:val="rvps14"/>
              <w:spacing w:before="0" w:beforeAutospacing="0" w:after="0" w:afterAutospacing="0"/>
              <w:rPr>
                <w:sz w:val="28"/>
                <w:szCs w:val="28"/>
              </w:rPr>
            </w:pPr>
          </w:p>
        </w:tc>
        <w:tc>
          <w:tcPr>
            <w:tcW w:w="6508" w:type="dxa"/>
            <w:vAlign w:val="center"/>
          </w:tcPr>
          <w:p w:rsidR="00581F7A" w:rsidRPr="00A21663" w:rsidRDefault="00581F7A" w:rsidP="00581F7A">
            <w:pPr>
              <w:ind w:right="132" w:firstLine="102"/>
              <w:rPr>
                <w:color w:val="000000"/>
                <w:szCs w:val="28"/>
              </w:rPr>
            </w:pPr>
            <w:r w:rsidRPr="00A21663">
              <w:rPr>
                <w:color w:val="000000"/>
                <w:szCs w:val="28"/>
              </w:rPr>
              <w:t>1. Конституція України.</w:t>
            </w:r>
          </w:p>
          <w:p w:rsidR="00581F7A" w:rsidRPr="00A21663" w:rsidRDefault="00581F7A" w:rsidP="00581F7A">
            <w:pPr>
              <w:ind w:right="132" w:firstLine="102"/>
              <w:rPr>
                <w:color w:val="000000"/>
                <w:szCs w:val="28"/>
              </w:rPr>
            </w:pPr>
            <w:r w:rsidRPr="00A21663">
              <w:rPr>
                <w:color w:val="000000"/>
                <w:szCs w:val="28"/>
              </w:rPr>
              <w:t>2. Закон України «Про державну службу».</w:t>
            </w:r>
          </w:p>
          <w:p w:rsidR="00581F7A" w:rsidRPr="00A21663" w:rsidRDefault="00581F7A" w:rsidP="00581F7A">
            <w:pPr>
              <w:ind w:firstLine="102"/>
              <w:rPr>
                <w:rStyle w:val="rvts0"/>
                <w:color w:val="000000"/>
                <w:szCs w:val="28"/>
              </w:rPr>
            </w:pPr>
            <w:r w:rsidRPr="00A21663">
              <w:rPr>
                <w:color w:val="000000"/>
                <w:szCs w:val="28"/>
              </w:rPr>
              <w:t>3. Закон України «Про запобігання корупції».</w:t>
            </w:r>
          </w:p>
        </w:tc>
      </w:tr>
      <w:tr w:rsidR="00581F7A" w:rsidRPr="00F65916" w:rsidTr="0073242B">
        <w:trPr>
          <w:trHeight w:val="459"/>
        </w:trPr>
        <w:tc>
          <w:tcPr>
            <w:tcW w:w="916" w:type="dxa"/>
          </w:tcPr>
          <w:p w:rsidR="00581F7A" w:rsidRPr="00F4112A" w:rsidRDefault="00581F7A" w:rsidP="0073242B">
            <w:pPr>
              <w:pStyle w:val="rvps12"/>
              <w:spacing w:before="0" w:beforeAutospacing="0" w:after="0" w:afterAutospacing="0"/>
              <w:jc w:val="center"/>
              <w:rPr>
                <w:sz w:val="28"/>
                <w:szCs w:val="28"/>
                <w:highlight w:val="yellow"/>
              </w:rPr>
            </w:pPr>
            <w:r w:rsidRPr="00522B45">
              <w:rPr>
                <w:sz w:val="28"/>
                <w:szCs w:val="28"/>
              </w:rPr>
              <w:t>2.</w:t>
            </w:r>
          </w:p>
        </w:tc>
        <w:tc>
          <w:tcPr>
            <w:tcW w:w="2795" w:type="dxa"/>
          </w:tcPr>
          <w:p w:rsidR="00581F7A" w:rsidRPr="00522B45" w:rsidRDefault="00581F7A" w:rsidP="00A21663">
            <w:pPr>
              <w:pStyle w:val="rvps14"/>
              <w:spacing w:before="0" w:beforeAutospacing="0" w:after="0" w:afterAutospacing="0"/>
              <w:rPr>
                <w:sz w:val="28"/>
                <w:szCs w:val="28"/>
              </w:rPr>
            </w:pPr>
            <w:r w:rsidRPr="00522B45">
              <w:rPr>
                <w:sz w:val="28"/>
                <w:szCs w:val="28"/>
              </w:rPr>
              <w:t>Знання спеціального</w:t>
            </w:r>
          </w:p>
          <w:p w:rsidR="00581F7A" w:rsidRPr="00F7716C" w:rsidRDefault="00581F7A" w:rsidP="00A21663">
            <w:pPr>
              <w:pStyle w:val="rvps14"/>
              <w:spacing w:before="0" w:beforeAutospacing="0" w:after="0" w:afterAutospacing="0"/>
              <w:rPr>
                <w:sz w:val="28"/>
                <w:szCs w:val="28"/>
              </w:rPr>
            </w:pPr>
            <w:r w:rsidRPr="00522B45">
              <w:rPr>
                <w:sz w:val="28"/>
                <w:szCs w:val="28"/>
              </w:rPr>
              <w:t>законодавства,  що пов</w:t>
            </w:r>
            <w:r w:rsidRPr="00522B45">
              <w:rPr>
                <w:sz w:val="28"/>
                <w:szCs w:val="28"/>
                <w:lang w:val="ru-RU"/>
              </w:rPr>
              <w:t>’</w:t>
            </w:r>
            <w:r w:rsidRPr="00522B45">
              <w:rPr>
                <w:sz w:val="28"/>
                <w:szCs w:val="28"/>
              </w:rPr>
              <w:t>язане із завданнями та змістом роботи державного службовця відповідно до посадової інструкції (положення про структурний підрозділ)</w:t>
            </w:r>
          </w:p>
        </w:tc>
        <w:tc>
          <w:tcPr>
            <w:tcW w:w="6508" w:type="dxa"/>
            <w:vAlign w:val="center"/>
          </w:tcPr>
          <w:p w:rsidR="00581F7A" w:rsidRPr="00522B45" w:rsidRDefault="00581F7A" w:rsidP="00581F7A">
            <w:pPr>
              <w:ind w:left="97" w:right="140" w:firstLine="0"/>
              <w:rPr>
                <w:szCs w:val="28"/>
              </w:rPr>
            </w:pPr>
            <w:r w:rsidRPr="00522B45">
              <w:rPr>
                <w:szCs w:val="28"/>
              </w:rPr>
              <w:t xml:space="preserve">1. Закон України </w:t>
            </w:r>
            <w:r w:rsidRPr="00522B45">
              <w:rPr>
                <w:color w:val="000000"/>
                <w:szCs w:val="28"/>
              </w:rPr>
              <w:t>«</w:t>
            </w:r>
            <w:r w:rsidRPr="00522B45">
              <w:rPr>
                <w:szCs w:val="28"/>
              </w:rPr>
              <w:t>Про доступ до публічної інформації</w:t>
            </w:r>
            <w:r w:rsidRPr="00522B45">
              <w:rPr>
                <w:color w:val="000000"/>
                <w:szCs w:val="28"/>
              </w:rPr>
              <w:t>»</w:t>
            </w:r>
            <w:r w:rsidR="00127BB0" w:rsidRPr="00522B45">
              <w:rPr>
                <w:color w:val="000000"/>
                <w:szCs w:val="28"/>
              </w:rPr>
              <w:t>.</w:t>
            </w:r>
          </w:p>
          <w:p w:rsidR="00581F7A" w:rsidRPr="00522B45" w:rsidRDefault="00581F7A" w:rsidP="00581F7A">
            <w:pPr>
              <w:ind w:left="102" w:right="140" w:firstLine="0"/>
              <w:rPr>
                <w:szCs w:val="28"/>
              </w:rPr>
            </w:pPr>
            <w:r w:rsidRPr="00522B45">
              <w:rPr>
                <w:szCs w:val="28"/>
              </w:rPr>
              <w:t>2. </w:t>
            </w:r>
            <w:r w:rsidRPr="00522B45">
              <w:rPr>
                <w:color w:val="000000"/>
                <w:szCs w:val="28"/>
                <w:shd w:val="clear" w:color="auto" w:fill="FFFFFF"/>
              </w:rPr>
              <w:t xml:space="preserve">Закон України </w:t>
            </w:r>
            <w:r w:rsidRPr="00522B45">
              <w:rPr>
                <w:color w:val="000000"/>
                <w:szCs w:val="28"/>
              </w:rPr>
              <w:t>«</w:t>
            </w:r>
            <w:r w:rsidRPr="00522B45">
              <w:rPr>
                <w:bCs/>
                <w:color w:val="000000"/>
                <w:szCs w:val="28"/>
                <w:shd w:val="clear" w:color="auto" w:fill="FFFFFF"/>
              </w:rPr>
              <w:t>Про центральні органи виконавчої влади</w:t>
            </w:r>
            <w:r w:rsidRPr="00522B45">
              <w:rPr>
                <w:color w:val="000000"/>
                <w:szCs w:val="28"/>
              </w:rPr>
              <w:t>»</w:t>
            </w:r>
            <w:r w:rsidR="00127BB0" w:rsidRPr="00522B45">
              <w:rPr>
                <w:color w:val="000000"/>
                <w:szCs w:val="28"/>
              </w:rPr>
              <w:t>.</w:t>
            </w:r>
          </w:p>
          <w:p w:rsidR="00581F7A" w:rsidRPr="00F4112A" w:rsidRDefault="00581F7A" w:rsidP="00581F7A">
            <w:pPr>
              <w:ind w:left="102" w:right="140" w:firstLine="0"/>
              <w:rPr>
                <w:szCs w:val="28"/>
                <w:highlight w:val="yellow"/>
              </w:rPr>
            </w:pPr>
            <w:r w:rsidRPr="00CE3942">
              <w:rPr>
                <w:szCs w:val="28"/>
              </w:rPr>
              <w:t>3. </w:t>
            </w:r>
            <w:r w:rsidR="00093626" w:rsidRPr="00CE3942">
              <w:rPr>
                <w:szCs w:val="28"/>
              </w:rPr>
              <w:t xml:space="preserve">Типова інструкція </w:t>
            </w:r>
            <w:r w:rsidR="00093626" w:rsidRPr="00CE3942">
              <w:rPr>
                <w:rStyle w:val="rvts23"/>
                <w:bCs/>
                <w:color w:val="000000"/>
                <w:szCs w:val="28"/>
                <w:shd w:val="clear" w:color="auto" w:fill="FFFFFF"/>
              </w:rPr>
              <w:t>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w:t>
            </w:r>
            <w:r w:rsidR="00093626" w:rsidRPr="00CE3942">
              <w:rPr>
                <w:color w:val="000000"/>
                <w:szCs w:val="28"/>
              </w:rPr>
              <w:t xml:space="preserve"> затверджена </w:t>
            </w:r>
            <w:r w:rsidR="00093626" w:rsidRPr="00CE3942">
              <w:rPr>
                <w:szCs w:val="28"/>
              </w:rPr>
              <w:t>постановою</w:t>
            </w:r>
            <w:r w:rsidRPr="00CE3942">
              <w:rPr>
                <w:szCs w:val="28"/>
              </w:rPr>
              <w:t xml:space="preserve"> Кабінету Міністрів України </w:t>
            </w:r>
            <w:r w:rsidR="006E30C6">
              <w:rPr>
                <w:szCs w:val="28"/>
              </w:rPr>
              <w:t xml:space="preserve">від 17 січня 2018 </w:t>
            </w:r>
            <w:r w:rsidR="00093626" w:rsidRPr="00CE3942">
              <w:rPr>
                <w:szCs w:val="28"/>
              </w:rPr>
              <w:t>року № 55</w:t>
            </w:r>
            <w:r w:rsidR="00093626" w:rsidRPr="00CE3942">
              <w:rPr>
                <w:color w:val="000000"/>
                <w:szCs w:val="28"/>
              </w:rPr>
              <w:t xml:space="preserve"> (зі змінами).</w:t>
            </w:r>
          </w:p>
          <w:p w:rsidR="00581F7A" w:rsidRPr="00153959" w:rsidRDefault="00581F7A" w:rsidP="00CE3942">
            <w:pPr>
              <w:tabs>
                <w:tab w:val="left" w:pos="408"/>
              </w:tabs>
              <w:ind w:left="95" w:right="30" w:firstLine="0"/>
              <w:rPr>
                <w:rStyle w:val="rvts0"/>
                <w:szCs w:val="28"/>
              </w:rPr>
            </w:pPr>
            <w:bookmarkStart w:id="6" w:name="o5"/>
            <w:bookmarkEnd w:id="6"/>
            <w:r w:rsidRPr="00A123F3">
              <w:rPr>
                <w:szCs w:val="28"/>
              </w:rPr>
              <w:t>4. </w:t>
            </w:r>
            <w:r w:rsidR="00153959" w:rsidRPr="00153568">
              <w:rPr>
                <w:szCs w:val="28"/>
              </w:rPr>
              <w:t>П</w:t>
            </w:r>
            <w:r w:rsidR="00153959">
              <w:rPr>
                <w:szCs w:val="28"/>
              </w:rPr>
              <w:t xml:space="preserve">оложення про Державну інспекцію </w:t>
            </w:r>
            <w:r w:rsidR="00153959" w:rsidRPr="00153568">
              <w:rPr>
                <w:szCs w:val="28"/>
              </w:rPr>
              <w:t>енергетичного нагляду України, затверджене постановою Кабінету Міністрів України від 14 лютого 2018 року № 77</w:t>
            </w:r>
            <w:r w:rsidR="00153959">
              <w:rPr>
                <w:szCs w:val="28"/>
              </w:rPr>
              <w:t xml:space="preserve"> </w:t>
            </w:r>
            <w:r w:rsidR="00153959" w:rsidRPr="00153568">
              <w:rPr>
                <w:szCs w:val="28"/>
              </w:rPr>
              <w:t>(зі змінами).</w:t>
            </w:r>
          </w:p>
        </w:tc>
      </w:tr>
    </w:tbl>
    <w:p w:rsidR="00B80841" w:rsidRDefault="00B80841" w:rsidP="00B80841">
      <w:pPr>
        <w:ind w:firstLine="0"/>
        <w:jc w:val="center"/>
      </w:pPr>
    </w:p>
    <w:p w:rsidR="00FD2330" w:rsidRDefault="00FD2330" w:rsidP="00B80841">
      <w:pPr>
        <w:ind w:firstLine="0"/>
        <w:jc w:val="center"/>
      </w:pPr>
    </w:p>
    <w:p w:rsidR="004A09DF" w:rsidRDefault="00B80841" w:rsidP="00B80841">
      <w:pPr>
        <w:ind w:firstLine="0"/>
        <w:jc w:val="center"/>
      </w:pPr>
      <w:r>
        <w:t>___________________________</w:t>
      </w:r>
    </w:p>
    <w:sectPr w:rsidR="004A09DF" w:rsidSect="00B22D02">
      <w:headerReference w:type="even" r:id="rId8"/>
      <w:headerReference w:type="default" r:id="rId9"/>
      <w:pgSz w:w="11906" w:h="16838"/>
      <w:pgMar w:top="851" w:right="567" w:bottom="709"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431" w:rsidRDefault="00CB4431" w:rsidP="00F057AA">
      <w:r>
        <w:separator/>
      </w:r>
    </w:p>
  </w:endnote>
  <w:endnote w:type="continuationSeparator" w:id="0">
    <w:p w:rsidR="00CB4431" w:rsidRDefault="00CB4431" w:rsidP="00F0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431" w:rsidRDefault="00CB4431" w:rsidP="00F057AA">
      <w:r>
        <w:separator/>
      </w:r>
    </w:p>
  </w:footnote>
  <w:footnote w:type="continuationSeparator" w:id="0">
    <w:p w:rsidR="00CB4431" w:rsidRDefault="00CB4431" w:rsidP="00F0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1A" w:rsidRDefault="00D8554B" w:rsidP="00E40936">
    <w:pPr>
      <w:pStyle w:val="a6"/>
      <w:framePr w:wrap="around" w:vAnchor="text" w:hAnchor="margin" w:xAlign="center" w:y="1"/>
      <w:rPr>
        <w:rStyle w:val="a8"/>
      </w:rPr>
    </w:pPr>
    <w:r>
      <w:rPr>
        <w:rStyle w:val="a8"/>
      </w:rPr>
      <w:fldChar w:fldCharType="begin"/>
    </w:r>
    <w:r w:rsidR="001D79FE">
      <w:rPr>
        <w:rStyle w:val="a8"/>
      </w:rPr>
      <w:instrText xml:space="preserve">PAGE  </w:instrText>
    </w:r>
    <w:r>
      <w:rPr>
        <w:rStyle w:val="a8"/>
      </w:rPr>
      <w:fldChar w:fldCharType="end"/>
    </w:r>
  </w:p>
  <w:p w:rsidR="00D60F1A" w:rsidRDefault="00CB443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470121"/>
      <w:docPartObj>
        <w:docPartGallery w:val="Page Numbers (Top of Page)"/>
        <w:docPartUnique/>
      </w:docPartObj>
    </w:sdtPr>
    <w:sdtEndPr/>
    <w:sdtContent>
      <w:p w:rsidR="002D4CF4" w:rsidRDefault="002D4CF4">
        <w:pPr>
          <w:pStyle w:val="a6"/>
          <w:jc w:val="center"/>
        </w:pPr>
        <w:r>
          <w:fldChar w:fldCharType="begin"/>
        </w:r>
        <w:r>
          <w:instrText>PAGE   \* MERGEFORMAT</w:instrText>
        </w:r>
        <w:r>
          <w:fldChar w:fldCharType="separate"/>
        </w:r>
        <w:r w:rsidR="00744924">
          <w:rPr>
            <w:noProof/>
          </w:rPr>
          <w:t>2</w:t>
        </w:r>
        <w:r>
          <w:fldChar w:fldCharType="end"/>
        </w:r>
      </w:p>
    </w:sdtContent>
  </w:sdt>
  <w:p w:rsidR="00D60F1A" w:rsidRDefault="00CB443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66DCB"/>
    <w:multiLevelType w:val="hybridMultilevel"/>
    <w:tmpl w:val="48122832"/>
    <w:lvl w:ilvl="0" w:tplc="BFC43BF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213C34A7"/>
    <w:multiLevelType w:val="hybridMultilevel"/>
    <w:tmpl w:val="CEC271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AB6309"/>
    <w:multiLevelType w:val="hybridMultilevel"/>
    <w:tmpl w:val="548E22F6"/>
    <w:lvl w:ilvl="0" w:tplc="0422000F">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 w15:restartNumberingAfterBreak="0">
    <w:nsid w:val="5DDF0CA2"/>
    <w:multiLevelType w:val="hybridMultilevel"/>
    <w:tmpl w:val="B58898D8"/>
    <w:lvl w:ilvl="0" w:tplc="1272164E">
      <w:start w:val="1"/>
      <w:numFmt w:val="decimal"/>
      <w:lvlText w:val="%1."/>
      <w:lvlJc w:val="left"/>
      <w:pPr>
        <w:ind w:left="537" w:hanging="360"/>
      </w:pPr>
      <w:rPr>
        <w:rFonts w:ascii="Times New Roman" w:eastAsia="Times New Roman" w:hAnsi="Times New Roman" w:cs="Times New Roman"/>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4" w15:restartNumberingAfterBreak="0">
    <w:nsid w:val="74DC692A"/>
    <w:multiLevelType w:val="hybridMultilevel"/>
    <w:tmpl w:val="6D42D526"/>
    <w:lvl w:ilvl="0" w:tplc="30CEC92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7B8D13F7"/>
    <w:multiLevelType w:val="hybridMultilevel"/>
    <w:tmpl w:val="611CCAE0"/>
    <w:lvl w:ilvl="0" w:tplc="963CE7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49"/>
    <w:rsid w:val="000577C7"/>
    <w:rsid w:val="0006299C"/>
    <w:rsid w:val="00065C78"/>
    <w:rsid w:val="00070B73"/>
    <w:rsid w:val="00082938"/>
    <w:rsid w:val="000854E4"/>
    <w:rsid w:val="00093626"/>
    <w:rsid w:val="000D3D68"/>
    <w:rsid w:val="000D4939"/>
    <w:rsid w:val="000F09D9"/>
    <w:rsid w:val="000F515E"/>
    <w:rsid w:val="00127BB0"/>
    <w:rsid w:val="001440BC"/>
    <w:rsid w:val="00150405"/>
    <w:rsid w:val="00153959"/>
    <w:rsid w:val="001615FB"/>
    <w:rsid w:val="00176FB1"/>
    <w:rsid w:val="0018430C"/>
    <w:rsid w:val="001860AC"/>
    <w:rsid w:val="001955D5"/>
    <w:rsid w:val="001A68A7"/>
    <w:rsid w:val="001C4DCE"/>
    <w:rsid w:val="001D79FE"/>
    <w:rsid w:val="00206822"/>
    <w:rsid w:val="00220AED"/>
    <w:rsid w:val="00223B99"/>
    <w:rsid w:val="00237F45"/>
    <w:rsid w:val="00240678"/>
    <w:rsid w:val="00243B0A"/>
    <w:rsid w:val="002652A8"/>
    <w:rsid w:val="0026543D"/>
    <w:rsid w:val="00295C9C"/>
    <w:rsid w:val="00297AE8"/>
    <w:rsid w:val="002D1ECF"/>
    <w:rsid w:val="002D4CF4"/>
    <w:rsid w:val="002D7C19"/>
    <w:rsid w:val="00301390"/>
    <w:rsid w:val="00304F28"/>
    <w:rsid w:val="00311E15"/>
    <w:rsid w:val="00312E7E"/>
    <w:rsid w:val="0032525A"/>
    <w:rsid w:val="00327861"/>
    <w:rsid w:val="00342140"/>
    <w:rsid w:val="00362696"/>
    <w:rsid w:val="0037185A"/>
    <w:rsid w:val="00372E95"/>
    <w:rsid w:val="003850F4"/>
    <w:rsid w:val="003979E2"/>
    <w:rsid w:val="003A7E10"/>
    <w:rsid w:val="003B1C04"/>
    <w:rsid w:val="003C218F"/>
    <w:rsid w:val="003D7C7F"/>
    <w:rsid w:val="003E0868"/>
    <w:rsid w:val="003E576A"/>
    <w:rsid w:val="00402B01"/>
    <w:rsid w:val="00435D2D"/>
    <w:rsid w:val="00453675"/>
    <w:rsid w:val="00455E0E"/>
    <w:rsid w:val="00456733"/>
    <w:rsid w:val="004953AF"/>
    <w:rsid w:val="004A0957"/>
    <w:rsid w:val="004A09DF"/>
    <w:rsid w:val="004A67C2"/>
    <w:rsid w:val="004E13E0"/>
    <w:rsid w:val="004F0C36"/>
    <w:rsid w:val="004F3882"/>
    <w:rsid w:val="00513C9C"/>
    <w:rsid w:val="00522B45"/>
    <w:rsid w:val="00547711"/>
    <w:rsid w:val="00581F7A"/>
    <w:rsid w:val="005A34EB"/>
    <w:rsid w:val="005A4691"/>
    <w:rsid w:val="005D1BBF"/>
    <w:rsid w:val="005E4A30"/>
    <w:rsid w:val="00606561"/>
    <w:rsid w:val="00620818"/>
    <w:rsid w:val="00620A2D"/>
    <w:rsid w:val="00650F16"/>
    <w:rsid w:val="006A06CE"/>
    <w:rsid w:val="006E30C6"/>
    <w:rsid w:val="006E6B94"/>
    <w:rsid w:val="00700AF2"/>
    <w:rsid w:val="007044E9"/>
    <w:rsid w:val="00724CED"/>
    <w:rsid w:val="0073242B"/>
    <w:rsid w:val="00744924"/>
    <w:rsid w:val="007468AC"/>
    <w:rsid w:val="00774A2B"/>
    <w:rsid w:val="0079022B"/>
    <w:rsid w:val="0079142D"/>
    <w:rsid w:val="00792603"/>
    <w:rsid w:val="007A7AA0"/>
    <w:rsid w:val="007F5AEB"/>
    <w:rsid w:val="0080480C"/>
    <w:rsid w:val="00806D46"/>
    <w:rsid w:val="00832DCE"/>
    <w:rsid w:val="00843CFC"/>
    <w:rsid w:val="00864AFB"/>
    <w:rsid w:val="00870353"/>
    <w:rsid w:val="0087754E"/>
    <w:rsid w:val="00882085"/>
    <w:rsid w:val="00882CA2"/>
    <w:rsid w:val="00897ACB"/>
    <w:rsid w:val="008A1BA6"/>
    <w:rsid w:val="008B6CC9"/>
    <w:rsid w:val="008C657D"/>
    <w:rsid w:val="008D7649"/>
    <w:rsid w:val="008F1BD5"/>
    <w:rsid w:val="008F395D"/>
    <w:rsid w:val="009041AC"/>
    <w:rsid w:val="00907B31"/>
    <w:rsid w:val="0091134F"/>
    <w:rsid w:val="00921EF0"/>
    <w:rsid w:val="00933C55"/>
    <w:rsid w:val="0093794F"/>
    <w:rsid w:val="009718CC"/>
    <w:rsid w:val="009808B8"/>
    <w:rsid w:val="009865C9"/>
    <w:rsid w:val="009B1CD7"/>
    <w:rsid w:val="009C43D6"/>
    <w:rsid w:val="009E0CEC"/>
    <w:rsid w:val="009F494B"/>
    <w:rsid w:val="00A123F3"/>
    <w:rsid w:val="00A21663"/>
    <w:rsid w:val="00A25157"/>
    <w:rsid w:val="00A54298"/>
    <w:rsid w:val="00A54C8E"/>
    <w:rsid w:val="00A75ED0"/>
    <w:rsid w:val="00AC67FE"/>
    <w:rsid w:val="00B22D02"/>
    <w:rsid w:val="00B319F3"/>
    <w:rsid w:val="00B53DCF"/>
    <w:rsid w:val="00B80841"/>
    <w:rsid w:val="00B82360"/>
    <w:rsid w:val="00B90762"/>
    <w:rsid w:val="00BB65DB"/>
    <w:rsid w:val="00BD1F57"/>
    <w:rsid w:val="00BF1A12"/>
    <w:rsid w:val="00C075E0"/>
    <w:rsid w:val="00C10269"/>
    <w:rsid w:val="00C22D93"/>
    <w:rsid w:val="00C27BD5"/>
    <w:rsid w:val="00C65796"/>
    <w:rsid w:val="00C727A6"/>
    <w:rsid w:val="00C753CB"/>
    <w:rsid w:val="00CB4431"/>
    <w:rsid w:val="00CC17D1"/>
    <w:rsid w:val="00CE3942"/>
    <w:rsid w:val="00CF36DB"/>
    <w:rsid w:val="00D141D8"/>
    <w:rsid w:val="00D16070"/>
    <w:rsid w:val="00D62AAF"/>
    <w:rsid w:val="00D7294D"/>
    <w:rsid w:val="00D8554B"/>
    <w:rsid w:val="00DB2D3D"/>
    <w:rsid w:val="00DB4D0D"/>
    <w:rsid w:val="00DC1995"/>
    <w:rsid w:val="00DC1D7B"/>
    <w:rsid w:val="00DD040D"/>
    <w:rsid w:val="00E14C04"/>
    <w:rsid w:val="00E43816"/>
    <w:rsid w:val="00E5535A"/>
    <w:rsid w:val="00E9230C"/>
    <w:rsid w:val="00EA4A6D"/>
    <w:rsid w:val="00EB5D44"/>
    <w:rsid w:val="00EC65E1"/>
    <w:rsid w:val="00ED0FBF"/>
    <w:rsid w:val="00EE2AC3"/>
    <w:rsid w:val="00EF115F"/>
    <w:rsid w:val="00F057AA"/>
    <w:rsid w:val="00F354D3"/>
    <w:rsid w:val="00F377CC"/>
    <w:rsid w:val="00F4112A"/>
    <w:rsid w:val="00F42FEF"/>
    <w:rsid w:val="00F7716C"/>
    <w:rsid w:val="00FB1E4A"/>
    <w:rsid w:val="00FD2330"/>
    <w:rsid w:val="00FD34A6"/>
    <w:rsid w:val="00FE6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44D10-6BEE-4CD9-9447-D5D49D5F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qFormat/>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qFormat/>
    <w:rsid w:val="008D7649"/>
    <w:pPr>
      <w:spacing w:before="100" w:beforeAutospacing="1" w:after="100" w:afterAutospacing="1"/>
      <w:ind w:firstLine="0"/>
      <w:jc w:val="left"/>
    </w:pPr>
    <w:rPr>
      <w:sz w:val="24"/>
      <w:lang w:val="ru-RU"/>
    </w:rPr>
  </w:style>
  <w:style w:type="paragraph" w:customStyle="1" w:styleId="rvps12">
    <w:name w:val="rvps12"/>
    <w:basedOn w:val="a"/>
    <w:rsid w:val="008D7649"/>
    <w:pPr>
      <w:spacing w:before="100" w:beforeAutospacing="1" w:after="100" w:afterAutospacing="1"/>
      <w:ind w:firstLine="0"/>
      <w:jc w:val="left"/>
    </w:pPr>
    <w:rPr>
      <w:sz w:val="24"/>
      <w:lang w:eastAsia="uk-UA"/>
    </w:rPr>
  </w:style>
  <w:style w:type="paragraph" w:customStyle="1" w:styleId="rvps14">
    <w:name w:val="rvps14"/>
    <w:basedOn w:val="a"/>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uiPriority w:val="99"/>
    <w:rsid w:val="008D7649"/>
    <w:pPr>
      <w:tabs>
        <w:tab w:val="center" w:pos="4677"/>
        <w:tab w:val="right" w:pos="9355"/>
      </w:tabs>
    </w:pPr>
  </w:style>
  <w:style w:type="character" w:customStyle="1" w:styleId="a7">
    <w:name w:val="Верхній колонтитул Знак"/>
    <w:basedOn w:val="a0"/>
    <w:link w:val="a6"/>
    <w:uiPriority w:val="99"/>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A54298"/>
    <w:rPr>
      <w:rFonts w:ascii="Times New Roman" w:eastAsia="Calibri" w:hAnsi="Times New Roman" w:cs="Times New Roman"/>
      <w:sz w:val="24"/>
      <w:szCs w:val="24"/>
      <w:lang w:eastAsia="ru-RU"/>
    </w:rPr>
  </w:style>
  <w:style w:type="paragraph" w:styleId="aa">
    <w:name w:val="List Paragraph"/>
    <w:basedOn w:val="a"/>
    <w:uiPriority w:val="34"/>
    <w:qFormat/>
    <w:rsid w:val="000854E4"/>
    <w:pPr>
      <w:ind w:left="720" w:firstLine="0"/>
      <w:contextualSpacing/>
      <w:jc w:val="left"/>
    </w:pPr>
    <w:rPr>
      <w:rFonts w:eastAsia="Times New Roman"/>
      <w:sz w:val="24"/>
      <w:lang w:eastAsia="uk-UA"/>
    </w:rPr>
  </w:style>
  <w:style w:type="character" w:customStyle="1" w:styleId="211">
    <w:name w:val="Основной текст (2) + 11"/>
    <w:aliases w:val="5 pt,Не полужирный"/>
    <w:rsid w:val="00832DCE"/>
    <w:rPr>
      <w:rFonts w:ascii="Times New Roman" w:eastAsia="Times New Roman" w:hAnsi="Times New Roman" w:cs="Times New Roman" w:hint="default"/>
      <w:b/>
      <w:bCs/>
      <w:color w:val="000000"/>
      <w:spacing w:val="0"/>
      <w:w w:val="100"/>
      <w:position w:val="0"/>
      <w:sz w:val="23"/>
      <w:szCs w:val="23"/>
      <w:shd w:val="clear" w:color="auto" w:fill="FFFFFF"/>
      <w:lang w:val="uk-UA" w:eastAsia="uk-UA" w:bidi="uk-UA"/>
    </w:rPr>
  </w:style>
  <w:style w:type="paragraph" w:styleId="ab">
    <w:name w:val="Balloon Text"/>
    <w:basedOn w:val="a"/>
    <w:link w:val="ac"/>
    <w:rsid w:val="00070B73"/>
    <w:pPr>
      <w:ind w:firstLine="0"/>
      <w:jc w:val="left"/>
    </w:pPr>
    <w:rPr>
      <w:rFonts w:ascii="Tahoma" w:eastAsia="Times New Roman" w:hAnsi="Tahoma"/>
      <w:sz w:val="16"/>
      <w:szCs w:val="16"/>
      <w:lang w:val="x-none"/>
    </w:rPr>
  </w:style>
  <w:style w:type="character" w:customStyle="1" w:styleId="ac">
    <w:name w:val="Текст у виносці Знак"/>
    <w:basedOn w:val="a0"/>
    <w:link w:val="ab"/>
    <w:rsid w:val="00070B73"/>
    <w:rPr>
      <w:rFonts w:ascii="Tahoma" w:eastAsia="Times New Roman" w:hAnsi="Tahoma" w:cs="Times New Roman"/>
      <w:sz w:val="16"/>
      <w:szCs w:val="16"/>
      <w:lang w:val="x-none" w:eastAsia="ru-RU"/>
    </w:rPr>
  </w:style>
  <w:style w:type="character" w:styleId="ad">
    <w:name w:val="Strong"/>
    <w:qFormat/>
    <w:rsid w:val="00EE2AC3"/>
    <w:rPr>
      <w:b/>
      <w:bCs/>
    </w:rPr>
  </w:style>
  <w:style w:type="paragraph" w:customStyle="1" w:styleId="ae">
    <w:name w:val="Нормальний текст"/>
    <w:basedOn w:val="a"/>
    <w:qFormat/>
    <w:rsid w:val="00581F7A"/>
    <w:pPr>
      <w:spacing w:before="120"/>
      <w:ind w:firstLine="567"/>
      <w:jc w:val="left"/>
    </w:pPr>
    <w:rPr>
      <w:rFonts w:ascii="Antiqua" w:eastAsia="Times New Roman" w:hAnsi="Antiqua"/>
      <w:sz w:val="26"/>
      <w:szCs w:val="20"/>
    </w:rPr>
  </w:style>
  <w:style w:type="paragraph" w:styleId="af">
    <w:name w:val="footer"/>
    <w:basedOn w:val="a"/>
    <w:link w:val="af0"/>
    <w:uiPriority w:val="99"/>
    <w:unhideWhenUsed/>
    <w:rsid w:val="00B80841"/>
    <w:pPr>
      <w:tabs>
        <w:tab w:val="center" w:pos="4819"/>
        <w:tab w:val="right" w:pos="9639"/>
      </w:tabs>
    </w:pPr>
  </w:style>
  <w:style w:type="character" w:customStyle="1" w:styleId="af0">
    <w:name w:val="Нижній колонтитул Знак"/>
    <w:basedOn w:val="a0"/>
    <w:link w:val="af"/>
    <w:uiPriority w:val="99"/>
    <w:rsid w:val="00B80841"/>
    <w:rPr>
      <w:rFonts w:ascii="Times New Roman" w:eastAsia="Calibri"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3260">
      <w:bodyDiv w:val="1"/>
      <w:marLeft w:val="0"/>
      <w:marRight w:val="0"/>
      <w:marTop w:val="0"/>
      <w:marBottom w:val="0"/>
      <w:divBdr>
        <w:top w:val="none" w:sz="0" w:space="0" w:color="auto"/>
        <w:left w:val="none" w:sz="0" w:space="0" w:color="auto"/>
        <w:bottom w:val="none" w:sz="0" w:space="0" w:color="auto"/>
        <w:right w:val="none" w:sz="0" w:space="0" w:color="auto"/>
      </w:divBdr>
    </w:div>
    <w:div w:id="910239889">
      <w:bodyDiv w:val="1"/>
      <w:marLeft w:val="0"/>
      <w:marRight w:val="0"/>
      <w:marTop w:val="0"/>
      <w:marBottom w:val="0"/>
      <w:divBdr>
        <w:top w:val="none" w:sz="0" w:space="0" w:color="auto"/>
        <w:left w:val="none" w:sz="0" w:space="0" w:color="auto"/>
        <w:bottom w:val="none" w:sz="0" w:space="0" w:color="auto"/>
        <w:right w:val="none" w:sz="0" w:space="0" w:color="auto"/>
      </w:divBdr>
    </w:div>
    <w:div w:id="1016158639">
      <w:bodyDiv w:val="1"/>
      <w:marLeft w:val="0"/>
      <w:marRight w:val="0"/>
      <w:marTop w:val="0"/>
      <w:marBottom w:val="0"/>
      <w:divBdr>
        <w:top w:val="none" w:sz="0" w:space="0" w:color="auto"/>
        <w:left w:val="none" w:sz="0" w:space="0" w:color="auto"/>
        <w:bottom w:val="none" w:sz="0" w:space="0" w:color="auto"/>
        <w:right w:val="none" w:sz="0" w:space="0" w:color="auto"/>
      </w:divBdr>
    </w:div>
    <w:div w:id="14765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ree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4495</Words>
  <Characters>2563</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Agent103</dc:creator>
  <cp:lastModifiedBy>Бондаренко Ірина Олександрівна</cp:lastModifiedBy>
  <cp:revision>149</cp:revision>
  <cp:lastPrinted>2019-11-28T09:56:00Z</cp:lastPrinted>
  <dcterms:created xsi:type="dcterms:W3CDTF">2019-03-29T11:01:00Z</dcterms:created>
  <dcterms:modified xsi:type="dcterms:W3CDTF">2019-11-29T13:45:00Z</dcterms:modified>
</cp:coreProperties>
</file>