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4347E90"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793071">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F86F2F" w:rsidRDefault="00B76D1B" w:rsidP="004F1D7C">
      <w:pPr>
        <w:spacing w:line="240" w:lineRule="auto"/>
        <w:ind w:firstLine="0"/>
        <w:jc w:val="center"/>
        <w:rPr>
          <w:b/>
          <w:szCs w:val="28"/>
        </w:rPr>
      </w:pPr>
      <w:r w:rsidRPr="00F86F2F">
        <w:rPr>
          <w:b/>
          <w:szCs w:val="28"/>
        </w:rPr>
        <w:t>ОГОЛОШЕННЯ</w:t>
      </w:r>
    </w:p>
    <w:p w14:paraId="76075E15" w14:textId="77777777" w:rsidR="00B76D1B" w:rsidRPr="00F92932" w:rsidRDefault="00B76D1B" w:rsidP="004F1D7C">
      <w:pPr>
        <w:spacing w:line="240" w:lineRule="auto"/>
        <w:ind w:firstLine="0"/>
        <w:jc w:val="center"/>
        <w:rPr>
          <w:b/>
          <w:szCs w:val="28"/>
        </w:rPr>
      </w:pPr>
      <w:r w:rsidRPr="00F86F2F">
        <w:rPr>
          <w:b/>
          <w:szCs w:val="28"/>
        </w:rPr>
        <w:t xml:space="preserve"> </w:t>
      </w:r>
      <w:r w:rsidRPr="00F92932">
        <w:rPr>
          <w:b/>
          <w:szCs w:val="28"/>
        </w:rPr>
        <w:t xml:space="preserve">про проведення добору з призначення </w:t>
      </w:r>
    </w:p>
    <w:p w14:paraId="5A75F92F" w14:textId="1C42D07B" w:rsidR="005663A5" w:rsidRPr="00F92932" w:rsidRDefault="00B76D1B" w:rsidP="007F5577">
      <w:pPr>
        <w:spacing w:line="240" w:lineRule="auto"/>
        <w:ind w:firstLine="0"/>
        <w:jc w:val="center"/>
        <w:rPr>
          <w:szCs w:val="28"/>
        </w:rPr>
      </w:pPr>
      <w:r w:rsidRPr="00F92932">
        <w:rPr>
          <w:b/>
          <w:szCs w:val="28"/>
        </w:rPr>
        <w:t xml:space="preserve">на вакантну </w:t>
      </w:r>
      <w:r w:rsidR="00C17AAF" w:rsidRPr="00F92932">
        <w:rPr>
          <w:b/>
          <w:szCs w:val="28"/>
        </w:rPr>
        <w:t>посаду категорії «В</w:t>
      </w:r>
      <w:r w:rsidRPr="00F92932">
        <w:rPr>
          <w:b/>
          <w:szCs w:val="28"/>
        </w:rPr>
        <w:t xml:space="preserve">» - </w:t>
      </w:r>
      <w:r w:rsidR="00DF5C60" w:rsidRPr="00F92932">
        <w:rPr>
          <w:b/>
          <w:szCs w:val="28"/>
        </w:rPr>
        <w:t>державного</w:t>
      </w:r>
      <w:r w:rsidR="003C2582" w:rsidRPr="00F92932">
        <w:rPr>
          <w:b/>
          <w:szCs w:val="28"/>
        </w:rPr>
        <w:t xml:space="preserve"> інспектор</w:t>
      </w:r>
      <w:r w:rsidR="00DF5C60" w:rsidRPr="00F92932">
        <w:rPr>
          <w:b/>
          <w:szCs w:val="28"/>
        </w:rPr>
        <w:t>а</w:t>
      </w:r>
      <w:r w:rsidR="003C2582" w:rsidRPr="00F92932">
        <w:rPr>
          <w:b/>
          <w:szCs w:val="28"/>
        </w:rPr>
        <w:t xml:space="preserve"> з енергетично</w:t>
      </w:r>
      <w:r w:rsidR="00C805EE">
        <w:rPr>
          <w:b/>
          <w:szCs w:val="28"/>
        </w:rPr>
        <w:t xml:space="preserve">го нагляду відділу </w:t>
      </w:r>
      <w:r w:rsidR="00083ABC">
        <w:rPr>
          <w:b/>
          <w:szCs w:val="28"/>
        </w:rPr>
        <w:t xml:space="preserve">нагляду по </w:t>
      </w:r>
      <w:r w:rsidR="003C2582" w:rsidRPr="00F92932">
        <w:rPr>
          <w:b/>
          <w:szCs w:val="28"/>
        </w:rPr>
        <w:t>Південному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14FD1887" w14:textId="77777777" w:rsidR="004F1D7C" w:rsidRPr="00F92932"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92932" w14:paraId="5B6EEEFA" w14:textId="77777777" w:rsidTr="0052274F">
        <w:tc>
          <w:tcPr>
            <w:tcW w:w="3657" w:type="dxa"/>
            <w:gridSpan w:val="2"/>
          </w:tcPr>
          <w:p w14:paraId="5C16CEDD" w14:textId="77777777" w:rsidR="00131B14" w:rsidRPr="00F92932" w:rsidRDefault="00131B14" w:rsidP="000F1BB0">
            <w:pPr>
              <w:pStyle w:val="Default"/>
            </w:pPr>
            <w:r w:rsidRPr="00F92932">
              <w:t>Назва та категорія посади, стосовно якої прийнято рішення про необхідність призначення</w:t>
            </w:r>
          </w:p>
        </w:tc>
        <w:tc>
          <w:tcPr>
            <w:tcW w:w="6663" w:type="dxa"/>
          </w:tcPr>
          <w:p w14:paraId="3749CFDF" w14:textId="68F12180" w:rsidR="003C2582" w:rsidRPr="00F92932" w:rsidRDefault="003C2582" w:rsidP="00DC36C7">
            <w:pPr>
              <w:spacing w:line="240" w:lineRule="auto"/>
              <w:ind w:firstLine="0"/>
              <w:rPr>
                <w:sz w:val="24"/>
                <w:szCs w:val="28"/>
              </w:rPr>
            </w:pPr>
            <w:r w:rsidRPr="00F92932">
              <w:rPr>
                <w:sz w:val="24"/>
                <w:szCs w:val="28"/>
              </w:rPr>
              <w:t>Державний інспектор з енергетичн</w:t>
            </w:r>
            <w:r w:rsidR="00C805EE">
              <w:rPr>
                <w:sz w:val="24"/>
                <w:szCs w:val="28"/>
              </w:rPr>
              <w:t>ого нагляду відділу нагляду по</w:t>
            </w:r>
            <w:r w:rsidRPr="00F92932">
              <w:rPr>
                <w:sz w:val="24"/>
                <w:szCs w:val="28"/>
              </w:rPr>
              <w:t xml:space="preserve"> Південному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54A0C8F2" w:rsidR="00131B14" w:rsidRPr="00F92932" w:rsidRDefault="00635615" w:rsidP="00DC36C7">
            <w:pPr>
              <w:spacing w:line="240" w:lineRule="auto"/>
              <w:ind w:firstLine="0"/>
              <w:rPr>
                <w:sz w:val="24"/>
                <w:szCs w:val="24"/>
              </w:rPr>
            </w:pPr>
            <w:r w:rsidRPr="00F92932">
              <w:rPr>
                <w:sz w:val="24"/>
                <w:szCs w:val="24"/>
              </w:rPr>
              <w:t>К</w:t>
            </w:r>
            <w:r w:rsidR="00F62050" w:rsidRPr="00F92932">
              <w:rPr>
                <w:sz w:val="24"/>
                <w:szCs w:val="24"/>
              </w:rPr>
              <w:t>атегорія «В</w:t>
            </w:r>
            <w:r w:rsidR="002C3817" w:rsidRPr="00F92932">
              <w:rPr>
                <w:sz w:val="24"/>
                <w:szCs w:val="24"/>
              </w:rPr>
              <w:t>»</w:t>
            </w:r>
          </w:p>
        </w:tc>
      </w:tr>
      <w:tr w:rsidR="004F1D7C" w:rsidRPr="00F92932" w14:paraId="46ECF4CF" w14:textId="77777777" w:rsidTr="00FB3D63">
        <w:trPr>
          <w:trHeight w:val="558"/>
        </w:trPr>
        <w:tc>
          <w:tcPr>
            <w:tcW w:w="3657" w:type="dxa"/>
            <w:gridSpan w:val="2"/>
          </w:tcPr>
          <w:p w14:paraId="49D2DF76" w14:textId="77777777" w:rsidR="004F1D7C" w:rsidRPr="00F92932" w:rsidRDefault="004F1D7C" w:rsidP="004F1D7C">
            <w:pPr>
              <w:pStyle w:val="Default"/>
            </w:pPr>
            <w:r w:rsidRPr="00F92932">
              <w:t>Посадові обов’язки</w:t>
            </w:r>
          </w:p>
        </w:tc>
        <w:tc>
          <w:tcPr>
            <w:tcW w:w="6663" w:type="dxa"/>
          </w:tcPr>
          <w:p w14:paraId="18290095" w14:textId="78F2735A" w:rsidR="008601F1" w:rsidRPr="00F92932" w:rsidRDefault="008601F1" w:rsidP="008601F1">
            <w:pPr>
              <w:pStyle w:val="af4"/>
              <w:tabs>
                <w:tab w:val="left" w:pos="485"/>
              </w:tabs>
              <w:jc w:val="both"/>
            </w:pPr>
            <w:bookmarkStart w:id="1" w:name="n100"/>
            <w:bookmarkEnd w:id="1"/>
            <w:r w:rsidRPr="00F92932">
              <w:t>1</w:t>
            </w:r>
            <w:r w:rsidR="002070BF" w:rsidRPr="00F92932">
              <w:t>.</w:t>
            </w:r>
            <w:r w:rsidRPr="00F92932">
              <w:tab/>
              <w:t>Здійснення:</w:t>
            </w:r>
          </w:p>
          <w:p w14:paraId="78081071" w14:textId="77777777" w:rsidR="008601F1" w:rsidRPr="00F92932" w:rsidRDefault="008601F1" w:rsidP="008601F1">
            <w:pPr>
              <w:pStyle w:val="af4"/>
              <w:tabs>
                <w:tab w:val="left" w:pos="485"/>
              </w:tabs>
              <w:jc w:val="both"/>
            </w:pPr>
            <w:r w:rsidRPr="00F92932">
              <w:t>- заходів державного нагляду (контролю), зокрема обстежень, перевірок, оглядів щодо об’єктів у галузях електроенергетики та теплопостачання, планових та/або позапланових заходів;</w:t>
            </w:r>
          </w:p>
          <w:p w14:paraId="686BC7B8" w14:textId="11F81C7C" w:rsidR="008601F1" w:rsidRPr="00F92932" w:rsidRDefault="0012434F" w:rsidP="008601F1">
            <w:pPr>
              <w:pStyle w:val="af4"/>
              <w:tabs>
                <w:tab w:val="left" w:pos="485"/>
              </w:tabs>
              <w:jc w:val="both"/>
            </w:pPr>
            <w:r>
              <w:t>-</w:t>
            </w:r>
            <w:r>
              <w:tab/>
              <w:t xml:space="preserve">нагляду </w:t>
            </w:r>
            <w:r w:rsidR="008601F1" w:rsidRPr="00F92932">
              <w:t>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w:t>
            </w:r>
          </w:p>
          <w:p w14:paraId="09D9C3AD" w14:textId="5E77CB5C" w:rsidR="008601F1" w:rsidRPr="00F92932" w:rsidRDefault="00446ABC" w:rsidP="008601F1">
            <w:pPr>
              <w:pStyle w:val="af4"/>
              <w:tabs>
                <w:tab w:val="left" w:pos="485"/>
              </w:tabs>
              <w:jc w:val="both"/>
            </w:pPr>
            <w:r>
              <w:t xml:space="preserve">- </w:t>
            </w:r>
            <w:r w:rsidR="008601F1" w:rsidRPr="00F92932">
              <w:t>нагляду за організацією протиаварійної роботи;</w:t>
            </w:r>
          </w:p>
          <w:p w14:paraId="30F526C9" w14:textId="23C033FE" w:rsidR="008601F1" w:rsidRPr="00F92932" w:rsidRDefault="008601F1" w:rsidP="008601F1">
            <w:pPr>
              <w:pStyle w:val="af4"/>
              <w:tabs>
                <w:tab w:val="left" w:pos="485"/>
              </w:tabs>
              <w:jc w:val="both"/>
            </w:pPr>
            <w:r w:rsidRPr="00F92932">
              <w:t>- нагляду за організацією, періодичністю проведення спеціальної підготовки та перевірки знань працівників, що здійснюють диспетчерське (</w:t>
            </w:r>
            <w:proofErr w:type="spellStart"/>
            <w:r w:rsidRPr="00F92932">
              <w:t>оперативно</w:t>
            </w:r>
            <w:proofErr w:type="spellEnd"/>
            <w:r w:rsidRPr="00F92932">
              <w:t xml:space="preserve">-технологічне) </w:t>
            </w:r>
            <w:proofErr w:type="spellStart"/>
            <w:r w:rsidRPr="00F92932">
              <w:t>оперативно</w:t>
            </w:r>
            <w:proofErr w:type="spellEnd"/>
            <w:r w:rsidRPr="00F92932">
              <w:t>-технологічне управління і технічне обслуговування устаткування об’єктів у галузях електроенергетики та теплопостачання.</w:t>
            </w:r>
          </w:p>
          <w:p w14:paraId="47DDAA77" w14:textId="4CB3BE67" w:rsidR="008601F1" w:rsidRPr="00F92932" w:rsidRDefault="008601F1" w:rsidP="008601F1">
            <w:pPr>
              <w:pStyle w:val="af4"/>
              <w:tabs>
                <w:tab w:val="left" w:pos="485"/>
              </w:tabs>
              <w:jc w:val="both"/>
            </w:pPr>
            <w:r w:rsidRPr="00F92932">
              <w:t>2</w:t>
            </w:r>
            <w:r w:rsidR="002070BF" w:rsidRPr="00F92932">
              <w:t>.</w:t>
            </w:r>
            <w:r w:rsidRPr="00F92932">
              <w:tab/>
              <w:t>Участь:</w:t>
            </w:r>
          </w:p>
          <w:p w14:paraId="1DE15F9D" w14:textId="77777777" w:rsidR="008601F1" w:rsidRPr="00F92932" w:rsidRDefault="008601F1" w:rsidP="008601F1">
            <w:pPr>
              <w:pStyle w:val="af4"/>
              <w:tabs>
                <w:tab w:val="left" w:pos="485"/>
              </w:tabs>
              <w:jc w:val="both"/>
            </w:pPr>
            <w:r w:rsidRPr="00F92932">
              <w:t xml:space="preserve">- у комісіях з розслідування технологічних порушень; </w:t>
            </w:r>
          </w:p>
          <w:p w14:paraId="6A1DCF57" w14:textId="77777777" w:rsidR="008601F1" w:rsidRPr="00F92932" w:rsidRDefault="008601F1" w:rsidP="008601F1">
            <w:pPr>
              <w:pStyle w:val="af4"/>
              <w:tabs>
                <w:tab w:val="left" w:pos="485"/>
              </w:tabs>
              <w:jc w:val="both"/>
            </w:pPr>
            <w:r w:rsidRPr="00F92932">
              <w:t>- у комісіях з перевірки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14A83D7C" w14:textId="77777777" w:rsidR="008601F1" w:rsidRPr="00F92932" w:rsidRDefault="008601F1" w:rsidP="008601F1">
            <w:pPr>
              <w:pStyle w:val="af4"/>
              <w:tabs>
                <w:tab w:val="left" w:pos="485"/>
              </w:tabs>
              <w:jc w:val="both"/>
            </w:pPr>
            <w:r w:rsidRPr="00F92932">
              <w:t xml:space="preserve">- у комісіях з перевірки знань керівників підрозділів учасників ринку електричної енергії (крім споживачів) вимог і положень нормативно-правових актів; </w:t>
            </w:r>
          </w:p>
          <w:p w14:paraId="154B81B6" w14:textId="77777777" w:rsidR="008601F1" w:rsidRPr="00F92932" w:rsidRDefault="008601F1" w:rsidP="008601F1">
            <w:pPr>
              <w:pStyle w:val="af4"/>
              <w:tabs>
                <w:tab w:val="left" w:pos="485"/>
              </w:tabs>
              <w:jc w:val="both"/>
            </w:pPr>
            <w:r w:rsidRPr="00F92932">
              <w:t xml:space="preserve">- у нарадах, засіданнях, конференціях та семінарах з питань компетенції, які проводить </w:t>
            </w:r>
            <w:proofErr w:type="spellStart"/>
            <w:r w:rsidRPr="00F92932">
              <w:t>Держенергонагляд</w:t>
            </w:r>
            <w:proofErr w:type="spellEnd"/>
            <w:r w:rsidRPr="00F92932">
              <w:t>, а також інші центральні органи виконавчої влади.</w:t>
            </w:r>
          </w:p>
          <w:p w14:paraId="1D43F578" w14:textId="37073789" w:rsidR="008601F1" w:rsidRPr="00F92932" w:rsidRDefault="0012434F" w:rsidP="008601F1">
            <w:pPr>
              <w:pStyle w:val="af4"/>
              <w:tabs>
                <w:tab w:val="left" w:pos="485"/>
              </w:tabs>
              <w:jc w:val="both"/>
            </w:pPr>
            <w:r>
              <w:t>-</w:t>
            </w:r>
            <w:r w:rsidR="008601F1" w:rsidRPr="00F92932">
              <w:t xml:space="preserve"> у міжнародному співробітництві, вивченні, узагальненні, поширенні передового світового досвіду щодо підвищення надійності роботи об’єктів у галузях електроенергетики та теплопостачання в межах компетенції.</w:t>
            </w:r>
          </w:p>
          <w:p w14:paraId="532CCF04" w14:textId="70D27913" w:rsidR="008601F1" w:rsidRPr="00F92932" w:rsidRDefault="008601F1" w:rsidP="008601F1">
            <w:pPr>
              <w:pStyle w:val="af4"/>
              <w:tabs>
                <w:tab w:val="left" w:pos="485"/>
              </w:tabs>
              <w:jc w:val="both"/>
            </w:pPr>
            <w:r w:rsidRPr="00F92932">
              <w:t>3</w:t>
            </w:r>
            <w:r w:rsidR="002070BF" w:rsidRPr="00F92932">
              <w:t>.</w:t>
            </w:r>
            <w:r w:rsidRPr="00F92932">
              <w:tab/>
              <w:t>Здійснення нагляду за:</w:t>
            </w:r>
          </w:p>
          <w:p w14:paraId="790E9ECC" w14:textId="77777777" w:rsidR="008601F1" w:rsidRPr="00F92932" w:rsidRDefault="008601F1" w:rsidP="008601F1">
            <w:pPr>
              <w:pStyle w:val="af4"/>
              <w:tabs>
                <w:tab w:val="left" w:pos="485"/>
              </w:tabs>
              <w:jc w:val="both"/>
            </w:pPr>
            <w:r w:rsidRPr="00F92932">
              <w:lastRenderedPageBreak/>
              <w:t>-</w:t>
            </w:r>
            <w:r w:rsidRPr="00F92932">
              <w:tab/>
              <w:t xml:space="preserve"> дотриманням об’єктами у галузях електроенергетики та теплопостачання вимог правил та інших нормативно-правових актів і нормативних документів з питань експлуатації;</w:t>
            </w:r>
          </w:p>
          <w:p w14:paraId="40EEE9DA" w14:textId="77777777" w:rsidR="008601F1" w:rsidRPr="00F92932" w:rsidRDefault="008601F1" w:rsidP="008601F1">
            <w:pPr>
              <w:pStyle w:val="af4"/>
              <w:tabs>
                <w:tab w:val="left" w:pos="485"/>
              </w:tabs>
              <w:jc w:val="both"/>
            </w:pPr>
            <w:r w:rsidRPr="00F92932">
              <w:t>- організацією диспетчерського (</w:t>
            </w:r>
            <w:proofErr w:type="spellStart"/>
            <w:r w:rsidRPr="00F92932">
              <w:t>оперативно</w:t>
            </w:r>
            <w:proofErr w:type="spellEnd"/>
            <w:r w:rsidRPr="00F92932">
              <w:t>-технологічного) управління об’єднаною енергетичною системою України;</w:t>
            </w:r>
          </w:p>
          <w:p w14:paraId="288E1FD9" w14:textId="77777777" w:rsidR="008601F1" w:rsidRPr="00F92932" w:rsidRDefault="008601F1" w:rsidP="008601F1">
            <w:pPr>
              <w:pStyle w:val="af4"/>
              <w:tabs>
                <w:tab w:val="left" w:pos="485"/>
              </w:tabs>
              <w:jc w:val="both"/>
            </w:pPr>
            <w:r w:rsidRPr="00F92932">
              <w:t>- забезпеченням належного технічного стану елементів обладнання системної протиаварійної автоматики, встановлених у учасників ринку електричної енергії (крім споживачів);</w:t>
            </w:r>
          </w:p>
          <w:p w14:paraId="6F687E87" w14:textId="77777777" w:rsidR="008601F1" w:rsidRPr="00F92932" w:rsidRDefault="008601F1" w:rsidP="008601F1">
            <w:pPr>
              <w:pStyle w:val="af4"/>
              <w:tabs>
                <w:tab w:val="left" w:pos="485"/>
              </w:tabs>
              <w:jc w:val="both"/>
            </w:pPr>
            <w:r w:rsidRPr="00F92932">
              <w:t xml:space="preserve">-  термінами виконання та якістю планово-запобіжних ремонтів об’єктів у галузях електроенергетики та теплопостачання; </w:t>
            </w:r>
          </w:p>
          <w:p w14:paraId="16CAF1D0" w14:textId="77777777" w:rsidR="008601F1" w:rsidRPr="00F92932" w:rsidRDefault="008601F1" w:rsidP="008601F1">
            <w:pPr>
              <w:pStyle w:val="af4"/>
              <w:tabs>
                <w:tab w:val="left" w:pos="485"/>
              </w:tabs>
              <w:jc w:val="both"/>
            </w:pPr>
            <w:r w:rsidRPr="00F92932">
              <w:t>- станом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22E859F5" w14:textId="7F803829" w:rsidR="008601F1" w:rsidRPr="00F92932" w:rsidRDefault="008601F1" w:rsidP="008601F1">
            <w:pPr>
              <w:pStyle w:val="af4"/>
              <w:tabs>
                <w:tab w:val="left" w:pos="485"/>
              </w:tabs>
              <w:jc w:val="both"/>
            </w:pPr>
            <w:r w:rsidRPr="00F92932">
              <w:t>4</w:t>
            </w:r>
            <w:r w:rsidR="002070BF" w:rsidRPr="00F92932">
              <w:t>.</w:t>
            </w:r>
            <w:r w:rsidRPr="00F92932">
              <w:tab/>
              <w:t>Підготовка пропозицій щодо удосконалення системи державного контролю за діяльністю учасників ринку електричної енергії (крім споживачів).</w:t>
            </w:r>
          </w:p>
          <w:p w14:paraId="46CFC551" w14:textId="0F18FB15" w:rsidR="008601F1" w:rsidRPr="00F92932" w:rsidRDefault="008601F1" w:rsidP="008601F1">
            <w:pPr>
              <w:pStyle w:val="af4"/>
              <w:tabs>
                <w:tab w:val="left" w:pos="485"/>
              </w:tabs>
              <w:jc w:val="both"/>
            </w:pPr>
            <w:r w:rsidRPr="00F92932">
              <w:t>5</w:t>
            </w:r>
            <w:r w:rsidR="002070BF" w:rsidRPr="00F92932">
              <w:t>.</w:t>
            </w:r>
            <w:r w:rsidRPr="00F92932">
              <w:tab/>
              <w:t xml:space="preserve">Підготовка </w:t>
            </w:r>
            <w:proofErr w:type="spellStart"/>
            <w:r w:rsidRPr="00F92932">
              <w:t>проєктів</w:t>
            </w:r>
            <w:proofErr w:type="spellEnd"/>
            <w:r w:rsidRPr="00F92932">
              <w:t xml:space="preserve"> висновків щодо пріоритетності технічних рішень з розвитку системи передачі, передбачених </w:t>
            </w:r>
            <w:proofErr w:type="spellStart"/>
            <w:r w:rsidRPr="00F92932">
              <w:t>проєктами</w:t>
            </w:r>
            <w:proofErr w:type="spellEnd"/>
            <w:r w:rsidRPr="00F92932">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галузях електроенергетики та теплопостачання.</w:t>
            </w:r>
          </w:p>
          <w:p w14:paraId="1EC085B5" w14:textId="27F9AAAE" w:rsidR="008601F1" w:rsidRPr="00F92932" w:rsidRDefault="008601F1" w:rsidP="008601F1">
            <w:pPr>
              <w:pStyle w:val="af4"/>
              <w:tabs>
                <w:tab w:val="left" w:pos="485"/>
              </w:tabs>
              <w:jc w:val="both"/>
            </w:pPr>
            <w:r w:rsidRPr="00F92932">
              <w:t>6</w:t>
            </w:r>
            <w:r w:rsidR="002070BF" w:rsidRPr="00F92932">
              <w:t>.</w:t>
            </w:r>
            <w:r w:rsidRPr="00F92932">
              <w:tab/>
              <w:t xml:space="preserve">Участь у підготовці </w:t>
            </w:r>
            <w:proofErr w:type="spellStart"/>
            <w:r w:rsidRPr="00F92932">
              <w:t>проєктів</w:t>
            </w:r>
            <w:proofErr w:type="spellEnd"/>
            <w:r w:rsidRPr="00F92932">
              <w:t xml:space="preserve"> інформаційних листів, оперативних повідомлень та оглядів щодо технологічних порушень, що сталися у процесі експлуатації.</w:t>
            </w:r>
          </w:p>
          <w:p w14:paraId="669461F2" w14:textId="52C01A81" w:rsidR="008601F1" w:rsidRPr="00F92932" w:rsidRDefault="008601F1" w:rsidP="008601F1">
            <w:pPr>
              <w:pStyle w:val="af4"/>
              <w:tabs>
                <w:tab w:val="left" w:pos="485"/>
              </w:tabs>
              <w:jc w:val="both"/>
            </w:pPr>
            <w:r w:rsidRPr="00F92932">
              <w:t>7</w:t>
            </w:r>
            <w:r w:rsidR="002070BF" w:rsidRPr="00F92932">
              <w:t>.</w:t>
            </w:r>
            <w:r w:rsidRPr="00F92932">
              <w:tab/>
              <w:t>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w:t>
            </w:r>
          </w:p>
          <w:p w14:paraId="3DE4D355" w14:textId="73234C95" w:rsidR="008601F1" w:rsidRPr="00F92932" w:rsidRDefault="008601F1" w:rsidP="008601F1">
            <w:pPr>
              <w:pStyle w:val="af4"/>
              <w:tabs>
                <w:tab w:val="left" w:pos="485"/>
              </w:tabs>
              <w:jc w:val="both"/>
            </w:pPr>
            <w:r w:rsidRPr="00F92932">
              <w:t>8</w:t>
            </w:r>
            <w:r w:rsidR="00374830" w:rsidRPr="00F92932">
              <w:t>.</w:t>
            </w:r>
            <w:r w:rsidRPr="00F92932">
              <w:tab/>
              <w:t xml:space="preserve">Участь у підготовці </w:t>
            </w:r>
            <w:proofErr w:type="spellStart"/>
            <w:r w:rsidRPr="00F92932">
              <w:t>проєкту</w:t>
            </w:r>
            <w:proofErr w:type="spellEnd"/>
            <w:r w:rsidRPr="00F92932">
              <w:t xml:space="preserve"> річного плану відділу здійснення заходів державного нагляду (контролю) щодо діяльності учасників ринку електричної енергії (крім споживачів), звіту про виконання затвердженого плану.</w:t>
            </w:r>
          </w:p>
          <w:p w14:paraId="5F75D804" w14:textId="16731041" w:rsidR="00394B5A" w:rsidRPr="00F92932" w:rsidRDefault="008601F1" w:rsidP="008601F1">
            <w:pPr>
              <w:pStyle w:val="af4"/>
              <w:tabs>
                <w:tab w:val="left" w:pos="485"/>
              </w:tabs>
              <w:jc w:val="both"/>
            </w:pPr>
            <w:r w:rsidRPr="00F92932">
              <w:t>9</w:t>
            </w:r>
            <w:r w:rsidR="00374830" w:rsidRPr="00F92932">
              <w:t>.</w:t>
            </w:r>
            <w:r w:rsidRPr="00F92932">
              <w:tab/>
              <w:t xml:space="preserve">Виконання вимог наказів та доручень Голови </w:t>
            </w:r>
            <w:proofErr w:type="spellStart"/>
            <w:r w:rsidRPr="00F92932">
              <w:t>Держенергонагляду</w:t>
            </w:r>
            <w:proofErr w:type="spellEnd"/>
            <w:r w:rsidRPr="00F92932">
              <w:t>, директора Департаменту, заступників директора Департаменту та начальника відділу.</w:t>
            </w:r>
          </w:p>
        </w:tc>
      </w:tr>
      <w:tr w:rsidR="00BC23BD" w:rsidRPr="002F46F9" w14:paraId="7C078276" w14:textId="77777777" w:rsidTr="0052274F">
        <w:tc>
          <w:tcPr>
            <w:tcW w:w="3657" w:type="dxa"/>
            <w:gridSpan w:val="2"/>
          </w:tcPr>
          <w:p w14:paraId="0B789480" w14:textId="164D7684" w:rsidR="00BC23BD" w:rsidRPr="002F46F9" w:rsidRDefault="00BC23BD" w:rsidP="00BC23BD">
            <w:pPr>
              <w:pStyle w:val="Default"/>
            </w:pPr>
            <w:r w:rsidRPr="002F46F9">
              <w:lastRenderedPageBreak/>
              <w:t>Умови оплати праці</w:t>
            </w:r>
          </w:p>
        </w:tc>
        <w:tc>
          <w:tcPr>
            <w:tcW w:w="6663" w:type="dxa"/>
          </w:tcPr>
          <w:p w14:paraId="3C4EACF2" w14:textId="143E6743" w:rsidR="00BC23BD" w:rsidRPr="002F46F9" w:rsidRDefault="00BC23BD" w:rsidP="00DC36C7">
            <w:pPr>
              <w:pStyle w:val="a4"/>
              <w:spacing w:before="0" w:line="240" w:lineRule="auto"/>
              <w:ind w:firstLine="0"/>
              <w:rPr>
                <w:sz w:val="24"/>
                <w:szCs w:val="24"/>
              </w:rPr>
            </w:pPr>
            <w:r w:rsidRPr="002F46F9">
              <w:rPr>
                <w:sz w:val="24"/>
                <w:szCs w:val="24"/>
              </w:rPr>
              <w:t xml:space="preserve">1) посадовий оклад – </w:t>
            </w:r>
            <w:r w:rsidR="00A47302" w:rsidRPr="002F46F9">
              <w:rPr>
                <w:color w:val="000000" w:themeColor="text1"/>
                <w:sz w:val="24"/>
                <w:szCs w:val="24"/>
              </w:rPr>
              <w:t>8 500</w:t>
            </w:r>
            <w:r w:rsidRPr="002F46F9">
              <w:rPr>
                <w:color w:val="000000" w:themeColor="text1"/>
                <w:sz w:val="24"/>
                <w:szCs w:val="24"/>
              </w:rPr>
              <w:t xml:space="preserve"> гривень;</w:t>
            </w:r>
          </w:p>
          <w:p w14:paraId="314D8393" w14:textId="0466578B" w:rsidR="00BC23BD" w:rsidRPr="002F46F9" w:rsidRDefault="00BC23BD" w:rsidP="00DC36C7">
            <w:pPr>
              <w:pStyle w:val="a4"/>
              <w:spacing w:before="0" w:line="240" w:lineRule="auto"/>
              <w:ind w:firstLine="0"/>
              <w:rPr>
                <w:sz w:val="24"/>
                <w:szCs w:val="24"/>
              </w:rPr>
            </w:pPr>
            <w:r w:rsidRPr="002F46F9">
              <w:rPr>
                <w:sz w:val="24"/>
                <w:szCs w:val="24"/>
              </w:rPr>
              <w:t xml:space="preserve">2) надбавка до посадового окладу за ранг - відповідно </w:t>
            </w:r>
            <w:r w:rsidRPr="002F46F9">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F46F9" w:rsidRDefault="00BC23BD" w:rsidP="00DC36C7">
            <w:pPr>
              <w:pStyle w:val="a4"/>
              <w:spacing w:before="0" w:line="240" w:lineRule="auto"/>
              <w:ind w:firstLine="0"/>
              <w:rPr>
                <w:sz w:val="24"/>
                <w:szCs w:val="24"/>
              </w:rPr>
            </w:pPr>
            <w:r w:rsidRPr="002F46F9">
              <w:rPr>
                <w:sz w:val="24"/>
                <w:szCs w:val="24"/>
              </w:rPr>
              <w:t>3) інші надбавки, доплати та премії відповідно до статті 52 Закону України «Про державну службу»;</w:t>
            </w:r>
          </w:p>
        </w:tc>
      </w:tr>
      <w:tr w:rsidR="00BC23BD" w:rsidRPr="002F46F9" w14:paraId="44728459" w14:textId="77777777" w:rsidTr="0052274F">
        <w:tc>
          <w:tcPr>
            <w:tcW w:w="3657" w:type="dxa"/>
            <w:gridSpan w:val="2"/>
          </w:tcPr>
          <w:p w14:paraId="4724D836" w14:textId="18264CAE" w:rsidR="00BC23BD" w:rsidRPr="002F46F9" w:rsidRDefault="00BC23BD" w:rsidP="00BC23BD">
            <w:pPr>
              <w:pStyle w:val="Default"/>
            </w:pPr>
            <w:r w:rsidRPr="002F46F9">
              <w:t>Інформація про строковість призначення на посаду</w:t>
            </w:r>
          </w:p>
        </w:tc>
        <w:tc>
          <w:tcPr>
            <w:tcW w:w="6663" w:type="dxa"/>
          </w:tcPr>
          <w:p w14:paraId="6B876675" w14:textId="1ACAD2D4" w:rsidR="00BC23BD" w:rsidRPr="002F46F9" w:rsidRDefault="00BC23BD" w:rsidP="00DC36C7">
            <w:pPr>
              <w:spacing w:line="240" w:lineRule="auto"/>
              <w:ind w:firstLine="0"/>
              <w:rPr>
                <w:sz w:val="24"/>
                <w:szCs w:val="24"/>
              </w:rPr>
            </w:pPr>
            <w:proofErr w:type="spellStart"/>
            <w:r w:rsidRPr="002F46F9">
              <w:rPr>
                <w:color w:val="000000"/>
                <w:sz w:val="24"/>
                <w:szCs w:val="24"/>
              </w:rPr>
              <w:t>Строково</w:t>
            </w:r>
            <w:proofErr w:type="spellEnd"/>
            <w:r w:rsidRPr="002F46F9">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F46F9">
              <w:rPr>
                <w:color w:val="000000"/>
                <w:sz w:val="24"/>
                <w:szCs w:val="24"/>
              </w:rPr>
              <w:t>коронавірусом</w:t>
            </w:r>
            <w:proofErr w:type="spellEnd"/>
            <w:r w:rsidRPr="002F46F9">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w:t>
            </w:r>
            <w:r w:rsidRPr="002F46F9">
              <w:rPr>
                <w:color w:val="000000"/>
                <w:sz w:val="24"/>
                <w:szCs w:val="24"/>
              </w:rPr>
              <w:lastRenderedPageBreak/>
              <w:t>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F46F9" w14:paraId="03028752" w14:textId="77777777" w:rsidTr="0052274F">
        <w:tc>
          <w:tcPr>
            <w:tcW w:w="3657" w:type="dxa"/>
            <w:gridSpan w:val="2"/>
          </w:tcPr>
          <w:p w14:paraId="784C2F42" w14:textId="1FC4EDED" w:rsidR="00BC23BD" w:rsidRPr="002F46F9" w:rsidRDefault="00BC23BD" w:rsidP="00BC23BD">
            <w:pPr>
              <w:pStyle w:val="Default"/>
            </w:pPr>
            <w:r w:rsidRPr="002F46F9">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F46F9" w:rsidRDefault="00BC23BD" w:rsidP="00DC36C7">
            <w:pPr>
              <w:pStyle w:val="a4"/>
              <w:spacing w:before="0" w:line="240" w:lineRule="auto"/>
              <w:ind w:firstLine="0"/>
              <w:rPr>
                <w:sz w:val="24"/>
                <w:szCs w:val="24"/>
              </w:rPr>
            </w:pPr>
            <w:r w:rsidRPr="002F46F9">
              <w:rPr>
                <w:sz w:val="24"/>
                <w:szCs w:val="24"/>
              </w:rPr>
              <w:t xml:space="preserve">Особа, яка бажає взяти участь у доборі з призначення </w:t>
            </w:r>
            <w:r w:rsidRPr="002F46F9">
              <w:rPr>
                <w:sz w:val="24"/>
                <w:szCs w:val="24"/>
              </w:rPr>
              <w:br/>
              <w:t>на вакантну посаду, подає таку інформацію через Єдиний портал вакансій державної служби:</w:t>
            </w:r>
          </w:p>
          <w:p w14:paraId="19DAA764" w14:textId="5F4EA641" w:rsidR="00BC23BD" w:rsidRPr="002F46F9" w:rsidRDefault="00BC23BD" w:rsidP="00DC36C7">
            <w:pPr>
              <w:pStyle w:val="a4"/>
              <w:spacing w:before="0" w:line="240" w:lineRule="auto"/>
              <w:ind w:firstLine="0"/>
              <w:rPr>
                <w:sz w:val="24"/>
                <w:szCs w:val="24"/>
              </w:rPr>
            </w:pPr>
            <w:r w:rsidRPr="002F46F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F46F9">
              <w:rPr>
                <w:sz w:val="24"/>
                <w:szCs w:val="24"/>
              </w:rPr>
              <w:br/>
              <w:t xml:space="preserve">на території України гострої респіраторної хвороби COVID-19, спричиненої </w:t>
            </w:r>
            <w:proofErr w:type="spellStart"/>
            <w:r w:rsidRPr="002F46F9">
              <w:rPr>
                <w:sz w:val="24"/>
                <w:szCs w:val="24"/>
              </w:rPr>
              <w:t>коронавірусом</w:t>
            </w:r>
            <w:proofErr w:type="spellEnd"/>
            <w:r w:rsidRPr="002F46F9">
              <w:rPr>
                <w:sz w:val="24"/>
                <w:szCs w:val="24"/>
              </w:rPr>
              <w:t xml:space="preserve"> SARS-CoV-2, затвердженого постановою Кабінету Міністрів України від 22 квітня</w:t>
            </w:r>
            <w:r w:rsidRPr="002F46F9">
              <w:rPr>
                <w:sz w:val="24"/>
                <w:szCs w:val="24"/>
              </w:rPr>
              <w:br/>
              <w:t>2020 року № 290 (далі – Порядок);</w:t>
            </w:r>
          </w:p>
          <w:p w14:paraId="74546E35" w14:textId="77777777" w:rsidR="00BC23BD" w:rsidRPr="002F46F9" w:rsidRDefault="00BC23BD" w:rsidP="00DC36C7">
            <w:pPr>
              <w:pStyle w:val="a4"/>
              <w:spacing w:before="0" w:line="240" w:lineRule="auto"/>
              <w:ind w:firstLine="0"/>
              <w:rPr>
                <w:sz w:val="24"/>
                <w:szCs w:val="24"/>
              </w:rPr>
            </w:pPr>
            <w:r w:rsidRPr="002F46F9">
              <w:rPr>
                <w:sz w:val="24"/>
                <w:szCs w:val="24"/>
              </w:rPr>
              <w:t>2) резюме за формою згідно з додатком 2 до Порядку;</w:t>
            </w:r>
          </w:p>
          <w:p w14:paraId="4A09105F" w14:textId="5976BF65" w:rsidR="00BC23BD" w:rsidRPr="002F46F9" w:rsidRDefault="00BC23BD" w:rsidP="00DC36C7">
            <w:pPr>
              <w:pStyle w:val="a4"/>
              <w:spacing w:before="0" w:line="240" w:lineRule="auto"/>
              <w:ind w:firstLine="0"/>
              <w:rPr>
                <w:sz w:val="24"/>
                <w:szCs w:val="24"/>
              </w:rPr>
            </w:pPr>
            <w:r w:rsidRPr="002F46F9">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F46F9">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F46F9" w:rsidRDefault="00BC23BD" w:rsidP="00DC36C7">
            <w:pPr>
              <w:pStyle w:val="a4"/>
              <w:spacing w:before="0" w:line="240" w:lineRule="auto"/>
              <w:ind w:firstLine="0"/>
              <w:rPr>
                <w:sz w:val="24"/>
                <w:szCs w:val="24"/>
              </w:rPr>
            </w:pPr>
          </w:p>
          <w:p w14:paraId="737C85BC" w14:textId="29788CB6" w:rsidR="00BC23BD" w:rsidRPr="002F46F9" w:rsidRDefault="00BC23BD" w:rsidP="00DC36C7">
            <w:pPr>
              <w:pStyle w:val="a4"/>
              <w:spacing w:before="0" w:line="240" w:lineRule="auto"/>
              <w:ind w:firstLine="0"/>
              <w:rPr>
                <w:sz w:val="24"/>
                <w:szCs w:val="24"/>
              </w:rPr>
            </w:pPr>
            <w:r w:rsidRPr="002F46F9">
              <w:rPr>
                <w:sz w:val="24"/>
                <w:szCs w:val="24"/>
              </w:rPr>
              <w:t xml:space="preserve">Особа, яка виявила бажання взяти участь у доборі </w:t>
            </w:r>
            <w:r w:rsidRPr="002F46F9">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F46F9">
              <w:rPr>
                <w:sz w:val="24"/>
                <w:szCs w:val="24"/>
              </w:rPr>
              <w:br/>
              <w:t xml:space="preserve">в оголошенні вимогам, зокрема стосовно досвіду роботи, професійних </w:t>
            </w:r>
            <w:proofErr w:type="spellStart"/>
            <w:r w:rsidRPr="002F46F9">
              <w:rPr>
                <w:sz w:val="24"/>
                <w:szCs w:val="24"/>
              </w:rPr>
              <w:t>компетентностей</w:t>
            </w:r>
            <w:proofErr w:type="spellEnd"/>
            <w:r w:rsidRPr="002F46F9">
              <w:rPr>
                <w:sz w:val="24"/>
                <w:szCs w:val="24"/>
              </w:rPr>
              <w:t>, репутації (характеристики, рекомендації, наукові публікації тощо).</w:t>
            </w:r>
          </w:p>
          <w:p w14:paraId="10BAF644" w14:textId="77777777" w:rsidR="00BC23BD" w:rsidRPr="002F46F9" w:rsidRDefault="00BC23BD" w:rsidP="00DC36C7">
            <w:pPr>
              <w:pStyle w:val="a4"/>
              <w:spacing w:before="0" w:line="240" w:lineRule="auto"/>
              <w:ind w:firstLine="0"/>
              <w:rPr>
                <w:sz w:val="24"/>
                <w:szCs w:val="24"/>
              </w:rPr>
            </w:pPr>
          </w:p>
          <w:p w14:paraId="5CB79367" w14:textId="48F1074C" w:rsidR="00BC23BD" w:rsidRPr="002F46F9" w:rsidRDefault="00BC23BD" w:rsidP="00DC36C7">
            <w:pPr>
              <w:pStyle w:val="a4"/>
              <w:spacing w:before="0" w:line="240" w:lineRule="auto"/>
              <w:ind w:firstLine="0"/>
              <w:rPr>
                <w:sz w:val="24"/>
                <w:szCs w:val="24"/>
              </w:rPr>
            </w:pPr>
            <w:r w:rsidRPr="002F46F9">
              <w:rPr>
                <w:sz w:val="24"/>
                <w:szCs w:val="24"/>
              </w:rPr>
              <w:t xml:space="preserve">Інформація приймається до </w:t>
            </w:r>
            <w:r w:rsidR="00856E33" w:rsidRPr="002F46F9">
              <w:rPr>
                <w:sz w:val="24"/>
                <w:szCs w:val="24"/>
                <w:lang w:val="en-US"/>
              </w:rPr>
              <w:t>15</w:t>
            </w:r>
            <w:r w:rsidRPr="002F46F9">
              <w:rPr>
                <w:sz w:val="24"/>
                <w:szCs w:val="24"/>
              </w:rPr>
              <w:t xml:space="preserve"> години </w:t>
            </w:r>
            <w:r w:rsidR="00856E33" w:rsidRPr="002F46F9">
              <w:rPr>
                <w:sz w:val="24"/>
                <w:szCs w:val="24"/>
                <w:lang w:val="en-US"/>
              </w:rPr>
              <w:t>45</w:t>
            </w:r>
            <w:r w:rsidRPr="002F46F9">
              <w:rPr>
                <w:sz w:val="24"/>
                <w:szCs w:val="24"/>
              </w:rPr>
              <w:t xml:space="preserve"> хвилин </w:t>
            </w:r>
            <w:r w:rsidRPr="002F46F9">
              <w:rPr>
                <w:sz w:val="24"/>
                <w:szCs w:val="24"/>
              </w:rPr>
              <w:br/>
            </w:r>
            <w:r w:rsidR="00856E33" w:rsidRPr="002F46F9">
              <w:rPr>
                <w:sz w:val="24"/>
                <w:szCs w:val="24"/>
                <w:lang w:val="en-US"/>
              </w:rPr>
              <w:t>05</w:t>
            </w:r>
            <w:r w:rsidR="00EA523E" w:rsidRPr="002F46F9">
              <w:rPr>
                <w:sz w:val="24"/>
                <w:szCs w:val="24"/>
              </w:rPr>
              <w:t xml:space="preserve"> </w:t>
            </w:r>
            <w:r w:rsidR="00856E33" w:rsidRPr="002F46F9">
              <w:rPr>
                <w:sz w:val="24"/>
                <w:szCs w:val="24"/>
              </w:rPr>
              <w:t>лютого</w:t>
            </w:r>
            <w:r w:rsidRPr="002F46F9">
              <w:rPr>
                <w:sz w:val="24"/>
                <w:szCs w:val="24"/>
              </w:rPr>
              <w:t xml:space="preserve"> 202</w:t>
            </w:r>
            <w:r w:rsidR="00856E33" w:rsidRPr="002F46F9">
              <w:rPr>
                <w:sz w:val="24"/>
                <w:szCs w:val="24"/>
              </w:rPr>
              <w:t>1</w:t>
            </w:r>
            <w:r w:rsidRPr="002F46F9">
              <w:rPr>
                <w:sz w:val="24"/>
                <w:szCs w:val="24"/>
              </w:rPr>
              <w:t xml:space="preserve"> року включно.</w:t>
            </w:r>
          </w:p>
          <w:p w14:paraId="6864EDC5" w14:textId="12A673FA" w:rsidR="00BC23BD" w:rsidRPr="002F46F9" w:rsidRDefault="00BC23BD" w:rsidP="00DC36C7">
            <w:pPr>
              <w:pStyle w:val="a4"/>
              <w:spacing w:before="0" w:line="240" w:lineRule="auto"/>
              <w:ind w:firstLine="0"/>
              <w:rPr>
                <w:sz w:val="24"/>
                <w:szCs w:val="24"/>
              </w:rPr>
            </w:pPr>
            <w:r w:rsidRPr="002F46F9">
              <w:rPr>
                <w:sz w:val="24"/>
                <w:szCs w:val="24"/>
              </w:rPr>
              <w:t>Адресат: Управління по роботі з персоналом Державної інспекції енергетичного нагляду України.</w:t>
            </w:r>
          </w:p>
        </w:tc>
      </w:tr>
      <w:tr w:rsidR="00BC23BD" w:rsidRPr="002F46F9" w14:paraId="015544FD" w14:textId="77777777" w:rsidTr="00635615">
        <w:tc>
          <w:tcPr>
            <w:tcW w:w="3657" w:type="dxa"/>
            <w:gridSpan w:val="2"/>
            <w:tcBorders>
              <w:bottom w:val="single" w:sz="4" w:space="0" w:color="auto"/>
            </w:tcBorders>
          </w:tcPr>
          <w:p w14:paraId="130E05B8" w14:textId="3DF8AC87" w:rsidR="00BC23BD" w:rsidRPr="002F46F9" w:rsidRDefault="00BC23BD" w:rsidP="00BC23BD">
            <w:pPr>
              <w:pStyle w:val="Default"/>
            </w:pPr>
            <w:r w:rsidRPr="002F46F9">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2F46F9" w:rsidRDefault="00BC23BD" w:rsidP="00DC36C7">
            <w:pPr>
              <w:spacing w:line="240" w:lineRule="auto"/>
              <w:ind w:firstLine="0"/>
              <w:rPr>
                <w:sz w:val="24"/>
                <w:szCs w:val="24"/>
              </w:rPr>
            </w:pPr>
            <w:r w:rsidRPr="002F46F9">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2F46F9">
              <w:rPr>
                <w:sz w:val="24"/>
                <w:szCs w:val="24"/>
              </w:rPr>
              <w:t>Бабич Євгенія Іванівна</w:t>
            </w:r>
            <w:r w:rsidRPr="002F46F9">
              <w:rPr>
                <w:sz w:val="24"/>
                <w:szCs w:val="24"/>
              </w:rPr>
              <w:t>, </w:t>
            </w:r>
            <w:proofErr w:type="spellStart"/>
            <w:r w:rsidRPr="002F46F9">
              <w:rPr>
                <w:sz w:val="24"/>
                <w:szCs w:val="24"/>
              </w:rPr>
              <w:t>тел</w:t>
            </w:r>
            <w:proofErr w:type="spellEnd"/>
            <w:r w:rsidRPr="002F46F9">
              <w:rPr>
                <w:sz w:val="24"/>
                <w:szCs w:val="24"/>
              </w:rPr>
              <w:t>. 044-204-79-19, </w:t>
            </w:r>
          </w:p>
          <w:p w14:paraId="1BFE2EC7" w14:textId="05C6730E" w:rsidR="00BC23BD" w:rsidRPr="002F46F9" w:rsidRDefault="00BC23BD" w:rsidP="00DC36C7">
            <w:pPr>
              <w:spacing w:line="240" w:lineRule="auto"/>
              <w:ind w:firstLine="0"/>
              <w:rPr>
                <w:sz w:val="24"/>
                <w:szCs w:val="24"/>
              </w:rPr>
            </w:pPr>
            <w:r w:rsidRPr="002F46F9">
              <w:rPr>
                <w:sz w:val="24"/>
                <w:szCs w:val="24"/>
              </w:rPr>
              <w:t>e-</w:t>
            </w:r>
            <w:proofErr w:type="spellStart"/>
            <w:r w:rsidRPr="002F46F9">
              <w:rPr>
                <w:sz w:val="24"/>
                <w:szCs w:val="24"/>
              </w:rPr>
              <w:t>mail</w:t>
            </w:r>
            <w:proofErr w:type="spellEnd"/>
            <w:r w:rsidRPr="002F46F9">
              <w:rPr>
                <w:sz w:val="24"/>
                <w:szCs w:val="24"/>
              </w:rPr>
              <w:t>: konkurs_sies@sies.gov.ua</w:t>
            </w:r>
          </w:p>
        </w:tc>
      </w:tr>
      <w:tr w:rsidR="00BC23BD" w:rsidRPr="002F46F9"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F46F9" w:rsidRDefault="00BC23BD" w:rsidP="00BC23BD">
            <w:pPr>
              <w:pStyle w:val="Default"/>
              <w:jc w:val="center"/>
              <w:rPr>
                <w:b/>
              </w:rPr>
            </w:pPr>
            <w:r w:rsidRPr="002F46F9">
              <w:rPr>
                <w:b/>
              </w:rPr>
              <w:t>Кваліфікаційні вимоги</w:t>
            </w:r>
          </w:p>
        </w:tc>
      </w:tr>
      <w:tr w:rsidR="00BC23BD" w:rsidRPr="002F46F9"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F46F9" w:rsidRDefault="00BC23BD" w:rsidP="00BC23BD">
            <w:pPr>
              <w:pStyle w:val="Default"/>
              <w:jc w:val="both"/>
            </w:pPr>
            <w:r w:rsidRPr="002F46F9">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F46F9" w:rsidRDefault="00BC23BD" w:rsidP="00BC23BD">
            <w:pPr>
              <w:pStyle w:val="Default"/>
            </w:pPr>
            <w:r w:rsidRPr="002F46F9">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F46F9" w:rsidRDefault="00411C4C" w:rsidP="00BC23BD">
            <w:pPr>
              <w:spacing w:line="240" w:lineRule="auto"/>
              <w:ind w:firstLine="0"/>
              <w:rPr>
                <w:sz w:val="24"/>
                <w:szCs w:val="24"/>
              </w:rPr>
            </w:pPr>
            <w:r w:rsidRPr="002F46F9">
              <w:rPr>
                <w:sz w:val="24"/>
                <w:szCs w:val="24"/>
              </w:rPr>
              <w:t>Вища за освітнім ступенем не нижче бакалавра або молодшого бакалавра</w:t>
            </w:r>
          </w:p>
        </w:tc>
      </w:tr>
      <w:tr w:rsidR="00886873" w:rsidRPr="002F46F9"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F46F9" w:rsidRDefault="00886873" w:rsidP="00886873">
            <w:pPr>
              <w:pStyle w:val="Default"/>
              <w:jc w:val="both"/>
            </w:pPr>
            <w:r w:rsidRPr="002F46F9">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F46F9" w:rsidRDefault="00886873" w:rsidP="00886873">
            <w:pPr>
              <w:pStyle w:val="Default"/>
            </w:pPr>
            <w:r w:rsidRPr="002F46F9">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F46F9" w:rsidRDefault="00411C4C" w:rsidP="00411C4C">
            <w:pPr>
              <w:spacing w:line="240" w:lineRule="auto"/>
              <w:ind w:firstLine="0"/>
              <w:rPr>
                <w:sz w:val="24"/>
                <w:szCs w:val="24"/>
              </w:rPr>
            </w:pPr>
            <w:r w:rsidRPr="002F46F9">
              <w:rPr>
                <w:sz w:val="24"/>
                <w:szCs w:val="24"/>
              </w:rPr>
              <w:t>Не потребує</w:t>
            </w:r>
          </w:p>
        </w:tc>
      </w:tr>
      <w:tr w:rsidR="00886873" w:rsidRPr="002F46F9"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F46F9" w:rsidRDefault="00886873" w:rsidP="00886873">
            <w:pPr>
              <w:pStyle w:val="Default"/>
              <w:jc w:val="both"/>
            </w:pPr>
            <w:r w:rsidRPr="002F46F9">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F46F9" w:rsidRDefault="00886873" w:rsidP="00886873">
            <w:pPr>
              <w:spacing w:line="240" w:lineRule="auto"/>
              <w:ind w:firstLine="0"/>
              <w:jc w:val="left"/>
              <w:rPr>
                <w:sz w:val="24"/>
                <w:szCs w:val="24"/>
              </w:rPr>
            </w:pPr>
            <w:r w:rsidRPr="002F46F9">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F46F9" w:rsidRDefault="00886873" w:rsidP="00886873">
            <w:pPr>
              <w:spacing w:line="240" w:lineRule="auto"/>
              <w:ind w:firstLine="0"/>
              <w:rPr>
                <w:sz w:val="24"/>
                <w:szCs w:val="24"/>
              </w:rPr>
            </w:pPr>
            <w:r w:rsidRPr="002F46F9">
              <w:rPr>
                <w:sz w:val="24"/>
                <w:szCs w:val="24"/>
              </w:rPr>
              <w:t>Вільне володіння державною мовою</w:t>
            </w:r>
          </w:p>
        </w:tc>
      </w:tr>
      <w:tr w:rsidR="00886873" w:rsidRPr="002F46F9"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F46F9" w:rsidRDefault="00886873" w:rsidP="00886873">
            <w:pPr>
              <w:pStyle w:val="Default"/>
              <w:jc w:val="both"/>
            </w:pPr>
            <w:r w:rsidRPr="002F46F9">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F46F9" w:rsidRDefault="00886873" w:rsidP="00886873">
            <w:pPr>
              <w:pStyle w:val="Default"/>
            </w:pPr>
            <w:r w:rsidRPr="002F46F9">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F46F9" w:rsidRDefault="00886873" w:rsidP="00886873">
            <w:pPr>
              <w:spacing w:line="240" w:lineRule="auto"/>
              <w:ind w:firstLine="0"/>
              <w:rPr>
                <w:sz w:val="24"/>
                <w:szCs w:val="24"/>
              </w:rPr>
            </w:pPr>
            <w:r w:rsidRPr="002F46F9">
              <w:rPr>
                <w:sz w:val="24"/>
                <w:szCs w:val="24"/>
              </w:rPr>
              <w:t>Не потребує</w:t>
            </w:r>
          </w:p>
        </w:tc>
      </w:tr>
    </w:tbl>
    <w:p w14:paraId="04276A9F" w14:textId="77777777" w:rsidR="00B76D1B" w:rsidRPr="002F46F9" w:rsidRDefault="00B76D1B" w:rsidP="005B47BE">
      <w:pPr>
        <w:pStyle w:val="a4"/>
        <w:spacing w:before="0" w:line="240" w:lineRule="auto"/>
        <w:ind w:firstLine="0"/>
        <w:rPr>
          <w:szCs w:val="28"/>
        </w:rPr>
      </w:pPr>
    </w:p>
    <w:p w14:paraId="5A9AC9FF" w14:textId="77777777" w:rsidR="00B76D1B" w:rsidRPr="002F46F9" w:rsidRDefault="00B76D1B" w:rsidP="005B47BE">
      <w:pPr>
        <w:pStyle w:val="a4"/>
        <w:spacing w:before="0" w:line="240" w:lineRule="auto"/>
        <w:ind w:firstLine="0"/>
        <w:rPr>
          <w:szCs w:val="28"/>
        </w:rPr>
      </w:pPr>
    </w:p>
    <w:p w14:paraId="62CCB55D" w14:textId="6D26D9CC"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0CB3" w14:textId="77777777" w:rsidR="00E80233" w:rsidRDefault="00E80233">
      <w:r>
        <w:separator/>
      </w:r>
    </w:p>
  </w:endnote>
  <w:endnote w:type="continuationSeparator" w:id="0">
    <w:p w14:paraId="30ED8E4D" w14:textId="77777777" w:rsidR="00E80233" w:rsidRDefault="00E8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8481" w14:textId="77777777" w:rsidR="00E80233" w:rsidRDefault="00E80233">
      <w:r>
        <w:separator/>
      </w:r>
    </w:p>
  </w:footnote>
  <w:footnote w:type="continuationSeparator" w:id="0">
    <w:p w14:paraId="177792F8" w14:textId="77777777" w:rsidR="00E80233" w:rsidRDefault="00E8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EC6FD0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9307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7E0"/>
    <w:rsid w:val="00071BC1"/>
    <w:rsid w:val="00074AF2"/>
    <w:rsid w:val="00075D83"/>
    <w:rsid w:val="00081BCA"/>
    <w:rsid w:val="00083ABC"/>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434F"/>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070BF"/>
    <w:rsid w:val="00210F96"/>
    <w:rsid w:val="00217915"/>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6553"/>
    <w:rsid w:val="002D7EA6"/>
    <w:rsid w:val="002E5E95"/>
    <w:rsid w:val="002F1096"/>
    <w:rsid w:val="002F46F9"/>
    <w:rsid w:val="00311CD9"/>
    <w:rsid w:val="00322E37"/>
    <w:rsid w:val="003254F4"/>
    <w:rsid w:val="00340B70"/>
    <w:rsid w:val="00344784"/>
    <w:rsid w:val="00374830"/>
    <w:rsid w:val="0038273D"/>
    <w:rsid w:val="00382CF8"/>
    <w:rsid w:val="003908B7"/>
    <w:rsid w:val="00394B5A"/>
    <w:rsid w:val="003A07A5"/>
    <w:rsid w:val="003A7A63"/>
    <w:rsid w:val="003B0726"/>
    <w:rsid w:val="003B1DB4"/>
    <w:rsid w:val="003B765F"/>
    <w:rsid w:val="003C18AE"/>
    <w:rsid w:val="003C1E67"/>
    <w:rsid w:val="003C2582"/>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46ABC"/>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2E31"/>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3071"/>
    <w:rsid w:val="007A27DC"/>
    <w:rsid w:val="007A4BD6"/>
    <w:rsid w:val="007C1DC2"/>
    <w:rsid w:val="007D3108"/>
    <w:rsid w:val="007D7A6C"/>
    <w:rsid w:val="007E2AC9"/>
    <w:rsid w:val="007E3280"/>
    <w:rsid w:val="007F2666"/>
    <w:rsid w:val="007F5577"/>
    <w:rsid w:val="0081423A"/>
    <w:rsid w:val="008176B4"/>
    <w:rsid w:val="00823B3E"/>
    <w:rsid w:val="008244D9"/>
    <w:rsid w:val="0082608E"/>
    <w:rsid w:val="008330F0"/>
    <w:rsid w:val="00837836"/>
    <w:rsid w:val="00856E33"/>
    <w:rsid w:val="008601F1"/>
    <w:rsid w:val="0086158D"/>
    <w:rsid w:val="00862CB6"/>
    <w:rsid w:val="00867DDC"/>
    <w:rsid w:val="0088168A"/>
    <w:rsid w:val="00886873"/>
    <w:rsid w:val="0089528D"/>
    <w:rsid w:val="008A21FE"/>
    <w:rsid w:val="008A25B4"/>
    <w:rsid w:val="008A337C"/>
    <w:rsid w:val="008A5B12"/>
    <w:rsid w:val="008A7A31"/>
    <w:rsid w:val="008B2625"/>
    <w:rsid w:val="008C1BAD"/>
    <w:rsid w:val="008E3D2A"/>
    <w:rsid w:val="008F5546"/>
    <w:rsid w:val="008F5CA0"/>
    <w:rsid w:val="0090098C"/>
    <w:rsid w:val="0090189C"/>
    <w:rsid w:val="00910FA1"/>
    <w:rsid w:val="009121B4"/>
    <w:rsid w:val="00912719"/>
    <w:rsid w:val="009138F0"/>
    <w:rsid w:val="009143ED"/>
    <w:rsid w:val="0093252C"/>
    <w:rsid w:val="00934624"/>
    <w:rsid w:val="00950C1F"/>
    <w:rsid w:val="00952CE4"/>
    <w:rsid w:val="00957073"/>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56BF"/>
    <w:rsid w:val="00A169E7"/>
    <w:rsid w:val="00A174F4"/>
    <w:rsid w:val="00A178F2"/>
    <w:rsid w:val="00A3129C"/>
    <w:rsid w:val="00A34352"/>
    <w:rsid w:val="00A3571A"/>
    <w:rsid w:val="00A457D7"/>
    <w:rsid w:val="00A47302"/>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2B4E"/>
    <w:rsid w:val="00C45D36"/>
    <w:rsid w:val="00C528D2"/>
    <w:rsid w:val="00C62456"/>
    <w:rsid w:val="00C6272E"/>
    <w:rsid w:val="00C628C2"/>
    <w:rsid w:val="00C805EE"/>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37F12"/>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5C60"/>
    <w:rsid w:val="00DF61B0"/>
    <w:rsid w:val="00DF74FA"/>
    <w:rsid w:val="00E07244"/>
    <w:rsid w:val="00E111B5"/>
    <w:rsid w:val="00E14DA1"/>
    <w:rsid w:val="00E21E24"/>
    <w:rsid w:val="00E261F1"/>
    <w:rsid w:val="00E32A5F"/>
    <w:rsid w:val="00E3545B"/>
    <w:rsid w:val="00E47850"/>
    <w:rsid w:val="00E55A44"/>
    <w:rsid w:val="00E60AA8"/>
    <w:rsid w:val="00E7163F"/>
    <w:rsid w:val="00E80233"/>
    <w:rsid w:val="00E81AF8"/>
    <w:rsid w:val="00E8215E"/>
    <w:rsid w:val="00E83EFB"/>
    <w:rsid w:val="00E85B65"/>
    <w:rsid w:val="00E85D57"/>
    <w:rsid w:val="00E86B01"/>
    <w:rsid w:val="00E952FA"/>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86502"/>
    <w:rsid w:val="00F86F2F"/>
    <w:rsid w:val="00F92932"/>
    <w:rsid w:val="00F950D0"/>
    <w:rsid w:val="00FB3D63"/>
    <w:rsid w:val="00FB77B2"/>
    <w:rsid w:val="00FC0F24"/>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B504-3196-4C2D-A6CC-4893C668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4831</Words>
  <Characters>2755</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2021-01-20T07:19:00Z</dcterms:created>
  <dcterms:modified xsi:type="dcterms:W3CDTF">2021-02-02T06:44:00Z</dcterms:modified>
</cp:coreProperties>
</file>