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454" w:rsidRDefault="00E17454" w:rsidP="00E17454">
      <w:pPr>
        <w:pStyle w:val="a3"/>
        <w:shd w:val="clear" w:color="auto" w:fill="FFFFFF"/>
        <w:spacing w:before="0" w:beforeAutospacing="0" w:after="225" w:afterAutospacing="0" w:line="405" w:lineRule="atLeast"/>
        <w:jc w:val="right"/>
        <w:textAlignment w:val="baseline"/>
        <w:rPr>
          <w:rFonts w:ascii="ProbaPro" w:hAnsi="ProbaPro"/>
          <w:color w:val="000000"/>
          <w:sz w:val="27"/>
          <w:szCs w:val="27"/>
        </w:rPr>
      </w:pPr>
      <w:r>
        <w:rPr>
          <w:rFonts w:ascii="ProbaPro" w:hAnsi="ProbaPro"/>
          <w:color w:val="000000"/>
          <w:sz w:val="27"/>
          <w:szCs w:val="27"/>
        </w:rPr>
        <w:t>ПРОЄКТ</w:t>
      </w:r>
    </w:p>
    <w:p w:rsidR="00E17454" w:rsidRDefault="00E17454" w:rsidP="00E17454">
      <w:pPr>
        <w:pStyle w:val="a3"/>
        <w:shd w:val="clear" w:color="auto" w:fill="FFFFFF"/>
        <w:spacing w:before="0" w:beforeAutospacing="0" w:after="225" w:afterAutospacing="0" w:line="405" w:lineRule="atLeast"/>
        <w:jc w:val="center"/>
        <w:textAlignment w:val="baseline"/>
        <w:rPr>
          <w:rFonts w:ascii="ProbaPro" w:hAnsi="ProbaPro"/>
          <w:color w:val="000000"/>
          <w:sz w:val="27"/>
          <w:szCs w:val="27"/>
        </w:rPr>
      </w:pPr>
    </w:p>
    <w:p w:rsidR="00E17454" w:rsidRDefault="00E17454" w:rsidP="00E17454">
      <w:pPr>
        <w:pStyle w:val="a3"/>
        <w:shd w:val="clear" w:color="auto" w:fill="FFFFFF"/>
        <w:spacing w:before="0" w:beforeAutospacing="0" w:after="225" w:afterAutospacing="0" w:line="405" w:lineRule="atLeast"/>
        <w:jc w:val="right"/>
        <w:textAlignment w:val="baseline"/>
        <w:rPr>
          <w:rFonts w:ascii="ProbaPro" w:hAnsi="ProbaPro"/>
          <w:color w:val="000000"/>
          <w:sz w:val="27"/>
          <w:szCs w:val="27"/>
        </w:rPr>
      </w:pPr>
      <w:r>
        <w:rPr>
          <w:rFonts w:ascii="ProbaPro" w:hAnsi="ProbaPro"/>
          <w:noProof/>
          <w:color w:val="000000"/>
          <w:sz w:val="27"/>
          <w:szCs w:val="27"/>
        </w:rPr>
        <w:drawing>
          <wp:inline distT="0" distB="0" distL="0" distR="0">
            <wp:extent cx="6819900" cy="754380"/>
            <wp:effectExtent l="0" t="0" r="0" b="7620"/>
            <wp:docPr id="1" name="Рисунок 1" descr="https://sies.gov.ua/storage/app/sites/4/uploaded-files/17092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es.gov.ua/storage/app/sites/4/uploaded-files/1709202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19900" cy="754380"/>
                    </a:xfrm>
                    <a:prstGeom prst="rect">
                      <a:avLst/>
                    </a:prstGeom>
                    <a:noFill/>
                    <a:ln>
                      <a:noFill/>
                    </a:ln>
                  </pic:spPr>
                </pic:pic>
              </a:graphicData>
            </a:graphic>
          </wp:inline>
        </w:drawing>
      </w:r>
    </w:p>
    <w:p w:rsidR="00E17454" w:rsidRDefault="00E17454" w:rsidP="00E17454">
      <w:pPr>
        <w:pStyle w:val="a3"/>
        <w:shd w:val="clear" w:color="auto" w:fill="FFFFFF"/>
        <w:spacing w:before="0" w:beforeAutospacing="0" w:after="0" w:afterAutospacing="0" w:line="405" w:lineRule="atLeast"/>
        <w:jc w:val="center"/>
        <w:textAlignment w:val="baseline"/>
        <w:rPr>
          <w:rFonts w:ascii="ProbaPro" w:hAnsi="ProbaPro"/>
          <w:color w:val="000000"/>
          <w:sz w:val="27"/>
          <w:szCs w:val="27"/>
        </w:rPr>
      </w:pPr>
      <w:r>
        <w:rPr>
          <w:rStyle w:val="a4"/>
          <w:rFonts w:ascii="ProbaPro" w:hAnsi="ProbaPro"/>
          <w:color w:val="000000"/>
          <w:sz w:val="27"/>
          <w:szCs w:val="27"/>
          <w:bdr w:val="none" w:sz="0" w:space="0" w:color="auto" w:frame="1"/>
        </w:rPr>
        <w:t>КАБІНЕТ МІНІСТРІВ УКРАЇНИ</w:t>
      </w:r>
    </w:p>
    <w:p w:rsidR="00E17454" w:rsidRDefault="00E17454" w:rsidP="00E17454">
      <w:pPr>
        <w:pStyle w:val="a3"/>
        <w:shd w:val="clear" w:color="auto" w:fill="FFFFFF"/>
        <w:spacing w:before="0" w:beforeAutospacing="0" w:after="0" w:afterAutospacing="0" w:line="405" w:lineRule="atLeast"/>
        <w:jc w:val="center"/>
        <w:textAlignment w:val="baseline"/>
        <w:rPr>
          <w:rFonts w:ascii="ProbaPro" w:hAnsi="ProbaPro"/>
          <w:color w:val="000000"/>
          <w:sz w:val="27"/>
          <w:szCs w:val="27"/>
        </w:rPr>
      </w:pPr>
      <w:r>
        <w:rPr>
          <w:rStyle w:val="a4"/>
          <w:rFonts w:ascii="ProbaPro" w:hAnsi="ProbaPro"/>
          <w:color w:val="000000"/>
          <w:sz w:val="27"/>
          <w:szCs w:val="27"/>
          <w:bdr w:val="none" w:sz="0" w:space="0" w:color="auto" w:frame="1"/>
        </w:rPr>
        <w:t>ПОСТАНОВА</w:t>
      </w:r>
    </w:p>
    <w:p w:rsidR="00E17454" w:rsidRDefault="00E17454" w:rsidP="00E17454">
      <w:pPr>
        <w:pStyle w:val="a3"/>
        <w:shd w:val="clear" w:color="auto" w:fill="FFFFFF"/>
        <w:spacing w:before="0" w:beforeAutospacing="0" w:after="225" w:afterAutospacing="0" w:line="405" w:lineRule="atLeast"/>
        <w:jc w:val="center"/>
        <w:textAlignment w:val="baseline"/>
        <w:rPr>
          <w:rFonts w:ascii="ProbaPro" w:hAnsi="ProbaPro"/>
          <w:color w:val="000000"/>
          <w:sz w:val="27"/>
          <w:szCs w:val="27"/>
        </w:rPr>
      </w:pPr>
      <w:r>
        <w:rPr>
          <w:rFonts w:ascii="ProbaPro" w:hAnsi="ProbaPro"/>
          <w:color w:val="000000"/>
          <w:sz w:val="27"/>
          <w:szCs w:val="27"/>
        </w:rPr>
        <w:t>від «____» _______ 2025 р.  №_________</w:t>
      </w:r>
    </w:p>
    <w:p w:rsidR="00E17454" w:rsidRDefault="00E17454" w:rsidP="00E17454">
      <w:pPr>
        <w:pStyle w:val="a3"/>
        <w:shd w:val="clear" w:color="auto" w:fill="FFFFFF"/>
        <w:spacing w:before="0" w:beforeAutospacing="0" w:after="225" w:afterAutospacing="0" w:line="405" w:lineRule="atLeast"/>
        <w:jc w:val="center"/>
        <w:textAlignment w:val="baseline"/>
        <w:rPr>
          <w:rFonts w:ascii="ProbaPro" w:hAnsi="ProbaPro"/>
          <w:color w:val="000000"/>
          <w:sz w:val="27"/>
          <w:szCs w:val="27"/>
        </w:rPr>
      </w:pPr>
      <w:r>
        <w:rPr>
          <w:rFonts w:ascii="ProbaPro" w:hAnsi="ProbaPro"/>
          <w:color w:val="000000"/>
          <w:sz w:val="27"/>
          <w:szCs w:val="27"/>
        </w:rPr>
        <w:t>Київ</w:t>
      </w:r>
    </w:p>
    <w:p w:rsidR="00E17454" w:rsidRDefault="00E17454" w:rsidP="00E17454">
      <w:pPr>
        <w:pStyle w:val="a3"/>
        <w:shd w:val="clear" w:color="auto" w:fill="FFFFFF"/>
        <w:spacing w:before="0" w:beforeAutospacing="0" w:after="0" w:afterAutospacing="0" w:line="405" w:lineRule="atLeast"/>
        <w:jc w:val="center"/>
        <w:textAlignment w:val="baseline"/>
        <w:rPr>
          <w:rFonts w:ascii="ProbaPro" w:hAnsi="ProbaPro"/>
          <w:color w:val="000000"/>
          <w:sz w:val="27"/>
          <w:szCs w:val="27"/>
        </w:rPr>
      </w:pPr>
      <w:r>
        <w:rPr>
          <w:rStyle w:val="a4"/>
          <w:rFonts w:ascii="ProbaPro" w:hAnsi="ProbaPro"/>
          <w:color w:val="000000"/>
          <w:sz w:val="27"/>
          <w:szCs w:val="27"/>
          <w:bdr w:val="none" w:sz="0" w:space="0" w:color="auto" w:frame="1"/>
        </w:rPr>
        <w:t>Про затвердження критеріїв, за якими оцінюється ступінь ризику від провадження господарської діяльності у сфері теплопостачання та визначається періодичність проведення планових заходів державного нагляду (контролю) Державною інспекцією енергетичного нагляду</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p>
    <w:p w:rsidR="00E17454" w:rsidRDefault="00E17454" w:rsidP="00E17454">
      <w:pPr>
        <w:pStyle w:val="a3"/>
        <w:shd w:val="clear" w:color="auto" w:fill="FFFFFF"/>
        <w:spacing w:before="0" w:beforeAutospacing="0" w:after="0" w:afterAutospacing="0" w:line="405" w:lineRule="atLeast"/>
        <w:textAlignment w:val="baseline"/>
        <w:rPr>
          <w:rFonts w:ascii="ProbaPro" w:hAnsi="ProbaPro"/>
          <w:color w:val="000000"/>
          <w:sz w:val="27"/>
          <w:szCs w:val="27"/>
        </w:rPr>
      </w:pPr>
      <w:r>
        <w:rPr>
          <w:rFonts w:ascii="ProbaPro" w:hAnsi="ProbaPro"/>
          <w:color w:val="000000"/>
          <w:sz w:val="27"/>
          <w:szCs w:val="27"/>
        </w:rPr>
        <w:t>Кабінет Міністрів України </w:t>
      </w:r>
      <w:r>
        <w:rPr>
          <w:rStyle w:val="a4"/>
          <w:rFonts w:ascii="ProbaPro" w:hAnsi="ProbaPro"/>
          <w:color w:val="000000"/>
          <w:sz w:val="27"/>
          <w:szCs w:val="27"/>
          <w:bdr w:val="none" w:sz="0" w:space="0" w:color="auto" w:frame="1"/>
        </w:rPr>
        <w:t>постановляє:</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1. Затвердити Критерії, за якими оцінюється ступінь ризику від провадження господарської діяльності у сфері теплопостачання та визначається періодичність проведення планових заходів державного нагляду (контролю) Державною інспекцією енергетичного нагляду, що додаються.</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 xml:space="preserve">2. </w:t>
      </w:r>
      <w:proofErr w:type="spellStart"/>
      <w:r>
        <w:rPr>
          <w:rFonts w:ascii="ProbaPro" w:hAnsi="ProbaPro"/>
          <w:color w:val="000000"/>
          <w:sz w:val="27"/>
          <w:szCs w:val="27"/>
        </w:rPr>
        <w:t>Внести</w:t>
      </w:r>
      <w:proofErr w:type="spellEnd"/>
      <w:r>
        <w:rPr>
          <w:rFonts w:ascii="ProbaPro" w:hAnsi="ProbaPro"/>
          <w:color w:val="000000"/>
          <w:sz w:val="27"/>
          <w:szCs w:val="27"/>
        </w:rPr>
        <w:t xml:space="preserve"> до постанови Кабінету Міністрів України від 22 липня 2020 р. № 640 «Про затвердження критеріїв, за якими оцінюється ступінь ризику від провадження господарської діяльності у сферах електроенергетики та теплопостачання і визначається періодичність здійснення планових заходів державного нагляду (контролю) Державною інспекцією енергетичного нагляду, та визнання такими, що втратили чинність, деяких постанов Кабінету Міністрів України» (Офіційний вісник України, 2020 р., № 61, ст. 1988; 2024 р., № 101,  ст. 6459) зміни, що додаються.</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p>
    <w:p w:rsidR="00E17454" w:rsidRDefault="00E17454" w:rsidP="00E17454">
      <w:pPr>
        <w:pStyle w:val="a3"/>
        <w:shd w:val="clear" w:color="auto" w:fill="FFFFFF"/>
        <w:spacing w:before="0" w:beforeAutospacing="0" w:after="0" w:afterAutospacing="0" w:line="405" w:lineRule="atLeast"/>
        <w:textAlignment w:val="baseline"/>
        <w:rPr>
          <w:rFonts w:ascii="ProbaPro" w:hAnsi="ProbaPro"/>
          <w:color w:val="000000"/>
          <w:sz w:val="27"/>
          <w:szCs w:val="27"/>
        </w:rPr>
      </w:pPr>
      <w:r>
        <w:rPr>
          <w:rStyle w:val="a4"/>
          <w:rFonts w:ascii="ProbaPro" w:hAnsi="ProbaPro"/>
          <w:color w:val="000000"/>
          <w:sz w:val="27"/>
          <w:szCs w:val="27"/>
          <w:bdr w:val="none" w:sz="0" w:space="0" w:color="auto" w:frame="1"/>
        </w:rPr>
        <w:lastRenderedPageBreak/>
        <w:t>Прем’єр-міністр України                                                                                                       Ю. СВИРИДЕНКО</w:t>
      </w:r>
    </w:p>
    <w:p w:rsidR="00E17454" w:rsidRDefault="00E17454" w:rsidP="00E17454">
      <w:pPr>
        <w:pStyle w:val="a3"/>
        <w:shd w:val="clear" w:color="auto" w:fill="FFFFFF"/>
        <w:spacing w:before="0" w:beforeAutospacing="0" w:after="0" w:afterAutospacing="0" w:line="405" w:lineRule="atLeast"/>
        <w:textAlignment w:val="baseline"/>
        <w:rPr>
          <w:rFonts w:ascii="ProbaPro" w:hAnsi="ProbaPro"/>
          <w:color w:val="000000"/>
          <w:sz w:val="27"/>
          <w:szCs w:val="27"/>
        </w:rPr>
      </w:pPr>
      <w:r>
        <w:rPr>
          <w:rStyle w:val="a4"/>
          <w:rFonts w:ascii="ProbaPro" w:hAnsi="ProbaPro"/>
          <w:color w:val="000000"/>
          <w:sz w:val="27"/>
          <w:szCs w:val="27"/>
          <w:bdr w:val="none" w:sz="0" w:space="0" w:color="auto" w:frame="1"/>
        </w:rPr>
        <w:t>     </w:t>
      </w:r>
    </w:p>
    <w:p w:rsidR="00E17454" w:rsidRDefault="00E17454" w:rsidP="00E17454">
      <w:pPr>
        <w:pStyle w:val="a3"/>
        <w:shd w:val="clear" w:color="auto" w:fill="FFFFFF"/>
        <w:spacing w:before="0" w:beforeAutospacing="0" w:after="0" w:afterAutospacing="0" w:line="405" w:lineRule="atLeast"/>
        <w:jc w:val="right"/>
        <w:textAlignment w:val="baseline"/>
        <w:rPr>
          <w:rFonts w:ascii="ProbaPro" w:hAnsi="ProbaPro"/>
          <w:color w:val="000000"/>
          <w:sz w:val="27"/>
          <w:szCs w:val="27"/>
        </w:rPr>
      </w:pPr>
      <w:r>
        <w:rPr>
          <w:rStyle w:val="a4"/>
          <w:rFonts w:ascii="ProbaPro" w:hAnsi="ProbaPro"/>
          <w:color w:val="000000"/>
          <w:sz w:val="27"/>
          <w:szCs w:val="27"/>
          <w:bdr w:val="none" w:sz="0" w:space="0" w:color="auto" w:frame="1"/>
        </w:rPr>
        <w:t>                         </w:t>
      </w:r>
    </w:p>
    <w:p w:rsidR="00E17454" w:rsidRDefault="00E17454" w:rsidP="00E17454">
      <w:pPr>
        <w:pStyle w:val="a3"/>
        <w:shd w:val="clear" w:color="auto" w:fill="FFFFFF"/>
        <w:spacing w:before="0" w:beforeAutospacing="0" w:after="225" w:afterAutospacing="0" w:line="405" w:lineRule="atLeast"/>
        <w:jc w:val="right"/>
        <w:textAlignment w:val="baseline"/>
        <w:rPr>
          <w:rFonts w:ascii="ProbaPro" w:hAnsi="ProbaPro"/>
          <w:color w:val="000000"/>
          <w:sz w:val="27"/>
          <w:szCs w:val="27"/>
        </w:rPr>
      </w:pPr>
    </w:p>
    <w:p w:rsidR="00E17454" w:rsidRDefault="00E17454" w:rsidP="00E17454">
      <w:pPr>
        <w:pStyle w:val="a3"/>
        <w:shd w:val="clear" w:color="auto" w:fill="FFFFFF"/>
        <w:spacing w:before="0" w:beforeAutospacing="0" w:after="225" w:afterAutospacing="0" w:line="405" w:lineRule="atLeast"/>
        <w:jc w:val="right"/>
        <w:textAlignment w:val="baseline"/>
        <w:rPr>
          <w:rFonts w:ascii="ProbaPro" w:hAnsi="ProbaPro"/>
          <w:color w:val="000000"/>
          <w:sz w:val="27"/>
          <w:szCs w:val="27"/>
        </w:rPr>
      </w:pPr>
      <w:r>
        <w:rPr>
          <w:rFonts w:ascii="ProbaPro" w:hAnsi="ProbaPro"/>
          <w:color w:val="000000"/>
          <w:sz w:val="27"/>
          <w:szCs w:val="27"/>
        </w:rPr>
        <w:t>ЗАТВЕРДЖЕНО</w:t>
      </w:r>
    </w:p>
    <w:p w:rsidR="00E17454" w:rsidRDefault="00E17454" w:rsidP="00E17454">
      <w:pPr>
        <w:pStyle w:val="a3"/>
        <w:shd w:val="clear" w:color="auto" w:fill="FFFFFF"/>
        <w:spacing w:before="0" w:beforeAutospacing="0" w:after="225" w:afterAutospacing="0" w:line="405" w:lineRule="atLeast"/>
        <w:jc w:val="right"/>
        <w:textAlignment w:val="baseline"/>
        <w:rPr>
          <w:rFonts w:ascii="ProbaPro" w:hAnsi="ProbaPro"/>
          <w:color w:val="000000"/>
          <w:sz w:val="27"/>
          <w:szCs w:val="27"/>
        </w:rPr>
      </w:pPr>
      <w:r>
        <w:rPr>
          <w:rFonts w:ascii="ProbaPro" w:hAnsi="ProbaPro"/>
          <w:color w:val="000000"/>
          <w:sz w:val="27"/>
          <w:szCs w:val="27"/>
        </w:rPr>
        <w:t>постановою Кабінету Міністрів України</w:t>
      </w:r>
    </w:p>
    <w:p w:rsidR="00E17454" w:rsidRDefault="00E17454" w:rsidP="00E17454">
      <w:pPr>
        <w:pStyle w:val="a3"/>
        <w:shd w:val="clear" w:color="auto" w:fill="FFFFFF"/>
        <w:spacing w:before="0" w:beforeAutospacing="0" w:after="225" w:afterAutospacing="0" w:line="405" w:lineRule="atLeast"/>
        <w:jc w:val="right"/>
        <w:textAlignment w:val="baseline"/>
        <w:rPr>
          <w:rFonts w:ascii="ProbaPro" w:hAnsi="ProbaPro"/>
          <w:color w:val="000000"/>
          <w:sz w:val="27"/>
          <w:szCs w:val="27"/>
        </w:rPr>
      </w:pPr>
      <w:r>
        <w:rPr>
          <w:rFonts w:ascii="ProbaPro" w:hAnsi="ProbaPro"/>
          <w:color w:val="000000"/>
          <w:sz w:val="27"/>
          <w:szCs w:val="27"/>
        </w:rPr>
        <w:t>від ___________ № __________</w:t>
      </w:r>
    </w:p>
    <w:p w:rsidR="00E17454" w:rsidRDefault="00E17454" w:rsidP="00E17454">
      <w:pPr>
        <w:pStyle w:val="a3"/>
        <w:shd w:val="clear" w:color="auto" w:fill="FFFFFF"/>
        <w:spacing w:before="0" w:beforeAutospacing="0" w:after="0" w:afterAutospacing="0" w:line="405" w:lineRule="atLeast"/>
        <w:jc w:val="center"/>
        <w:textAlignment w:val="baseline"/>
        <w:rPr>
          <w:rFonts w:ascii="ProbaPro" w:hAnsi="ProbaPro"/>
          <w:color w:val="000000"/>
          <w:sz w:val="27"/>
          <w:szCs w:val="27"/>
        </w:rPr>
      </w:pPr>
      <w:r>
        <w:rPr>
          <w:rStyle w:val="a4"/>
          <w:rFonts w:ascii="ProbaPro" w:hAnsi="ProbaPro"/>
          <w:color w:val="000000"/>
          <w:sz w:val="27"/>
          <w:szCs w:val="27"/>
          <w:bdr w:val="none" w:sz="0" w:space="0" w:color="auto" w:frame="1"/>
        </w:rPr>
        <w:t> </w:t>
      </w:r>
    </w:p>
    <w:p w:rsidR="00E17454" w:rsidRDefault="00E17454" w:rsidP="00E17454">
      <w:pPr>
        <w:pStyle w:val="a3"/>
        <w:shd w:val="clear" w:color="auto" w:fill="FFFFFF"/>
        <w:spacing w:before="0" w:beforeAutospacing="0" w:after="0" w:afterAutospacing="0" w:line="405" w:lineRule="atLeast"/>
        <w:jc w:val="center"/>
        <w:textAlignment w:val="baseline"/>
        <w:rPr>
          <w:rFonts w:ascii="ProbaPro" w:hAnsi="ProbaPro"/>
          <w:color w:val="000000"/>
          <w:sz w:val="27"/>
          <w:szCs w:val="27"/>
        </w:rPr>
      </w:pPr>
      <w:r>
        <w:rPr>
          <w:rStyle w:val="a4"/>
          <w:rFonts w:ascii="ProbaPro" w:hAnsi="ProbaPro"/>
          <w:color w:val="000000"/>
          <w:sz w:val="27"/>
          <w:szCs w:val="27"/>
          <w:bdr w:val="none" w:sz="0" w:space="0" w:color="auto" w:frame="1"/>
        </w:rPr>
        <w:t> </w:t>
      </w:r>
    </w:p>
    <w:p w:rsidR="00E17454" w:rsidRDefault="00E17454" w:rsidP="00E17454">
      <w:pPr>
        <w:pStyle w:val="a3"/>
        <w:shd w:val="clear" w:color="auto" w:fill="FFFFFF"/>
        <w:spacing w:before="0" w:beforeAutospacing="0" w:after="0" w:afterAutospacing="0" w:line="405" w:lineRule="atLeast"/>
        <w:jc w:val="center"/>
        <w:textAlignment w:val="baseline"/>
        <w:rPr>
          <w:rFonts w:ascii="ProbaPro" w:hAnsi="ProbaPro"/>
          <w:color w:val="000000"/>
          <w:sz w:val="27"/>
          <w:szCs w:val="27"/>
        </w:rPr>
      </w:pPr>
      <w:r>
        <w:rPr>
          <w:rStyle w:val="a4"/>
          <w:rFonts w:ascii="ProbaPro" w:hAnsi="ProbaPro"/>
          <w:color w:val="000000"/>
          <w:sz w:val="27"/>
          <w:szCs w:val="27"/>
          <w:bdr w:val="none" w:sz="0" w:space="0" w:color="auto" w:frame="1"/>
        </w:rPr>
        <w:t>КРИТЕРІЇ,</w:t>
      </w:r>
      <w:r>
        <w:rPr>
          <w:rFonts w:ascii="ProbaPro" w:hAnsi="ProbaPro"/>
          <w:b/>
          <w:bCs/>
          <w:color w:val="000000"/>
          <w:sz w:val="27"/>
          <w:szCs w:val="27"/>
          <w:bdr w:val="none" w:sz="0" w:space="0" w:color="auto" w:frame="1"/>
        </w:rPr>
        <w:br/>
      </w:r>
      <w:r>
        <w:rPr>
          <w:rStyle w:val="a4"/>
          <w:rFonts w:ascii="ProbaPro" w:hAnsi="ProbaPro"/>
          <w:color w:val="000000"/>
          <w:sz w:val="27"/>
          <w:szCs w:val="27"/>
          <w:bdr w:val="none" w:sz="0" w:space="0" w:color="auto" w:frame="1"/>
        </w:rPr>
        <w:t>за якими оцінюється ступінь ризику від провадження господарської діяльності у сфері теплопостачання та визначається періодичність проведення планових заходів державного нагляду (контролю) Державною інспекцією енергетичного нагляду</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1. До критеріїв, за якими оцінюється ступінь ризику від провадження господарської діяльності у сфері теплопостачання та визначається періодичність проведення планових заходів державного нагляду (контролю) Держенергонаглядом, належать:</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вид господарської діяльності у сфері теплопостачання;</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види порушень вимог законодавства у сфері теплопостачання і законодавства про державний нагляд (контроль) у сфері господарської діяльності, виявлених протягом останніх п’яти років, що передують плановому періоду;</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наявність технологічних порушень (аварій та відмов) у роботі теплових, тепловикористальних установок та мереж протягом останніх п’яти років, що передують плановому періоду;</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кількість позапланових заходів державного нагляду (контролю), проведених щодо суб’єкта господарювання протягом останніх двох років, що передують плановому періоду, з підстав, передбачених абзацами третім, п’ятим, сьомим – дев’ятим частини першої статті 6 Закону України «Про основні засади державного нагляду (контролю) у сфері господарської діяльності».</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lastRenderedPageBreak/>
        <w:t>2. Ризики настання негативних наслідків від провадження господарської діяльності у сфері теплопостачання визначено у додатку 1.</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3. Вичерпний перелік критеріїв, за якими оцінюється ступінь ризику від провадження господарської діяльності, їх показники та кількість балів за кожним показником, шкала балів та періодичність проведення планових заходів державного нагляду (контролю) у сфері теплопостачання визначено у додатку 2.</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4. Віднесення суб’єкта господарювання до високого, середнього або незначного ступеня ризику здійснюється з урахуванням суми балів, нарахованих за всіма критеріями, визначеними у додатку 2, за такою шкалою:</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від 41 до 100 балів ‒ до високого ступеня ризику;</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від 21 до 40 балів ‒ до середнього ступеня ризику;</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від 0 до 20 балів ‒ до незначного ступеня ризику.</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5. Планові заходи державного нагляду (контролю) за провадженням суб’єктами господарювання господарської діяльності у сфері теплопостачання здійснюються з такою періодичністю:</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з високим ступенем ризику ‒ не частіше одного разу на два роки;</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з середнім ступенем ризику ‒ не частіше одного разу на три роки;</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з незначним ступенем ризику ‒ не частіше одного разу на п’ять років.</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6. У разі коли за результатами планових та позапланових заходів державного нагляду (контролю) протягом останніх шести років для суб’єктів господарювання, які віднесені до середнього ступеня ризику, та протягом останніх десяти років для суб’єктів господарювання, які віднесені до незначного ступеня ризику, у суб’єкта господарювання не виявлено суттєвих порушень вимог законодавства у сфері теплопостачання, наступний плановий захід державного нагляду (контролю) щодо такого суб’єкта господарювання проводиться не раніше ніж через період часу, встановлений для відповідного ступеня ризику, збільшений в 1,5 рази. Це положення не застосовується до суб’єктів господарювання, віднесених до високого ступеня ризику.</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p>
    <w:p w:rsidR="00E17454" w:rsidRDefault="00E17454" w:rsidP="00E17454">
      <w:pPr>
        <w:pStyle w:val="a3"/>
        <w:shd w:val="clear" w:color="auto" w:fill="FFFFFF"/>
        <w:spacing w:before="0" w:beforeAutospacing="0" w:after="225" w:afterAutospacing="0" w:line="405" w:lineRule="atLeast"/>
        <w:jc w:val="right"/>
        <w:textAlignment w:val="baseline"/>
        <w:rPr>
          <w:rFonts w:ascii="ProbaPro" w:hAnsi="ProbaPro"/>
          <w:color w:val="000000"/>
          <w:sz w:val="27"/>
          <w:szCs w:val="27"/>
        </w:rPr>
      </w:pPr>
      <w:r>
        <w:rPr>
          <w:rFonts w:ascii="ProbaPro" w:hAnsi="ProbaPro"/>
          <w:color w:val="000000"/>
          <w:sz w:val="27"/>
          <w:szCs w:val="27"/>
        </w:rPr>
        <w:t>ЗАТВЕРДЖЕНО</w:t>
      </w:r>
    </w:p>
    <w:p w:rsidR="00E17454" w:rsidRDefault="00E17454" w:rsidP="00E17454">
      <w:pPr>
        <w:pStyle w:val="a3"/>
        <w:shd w:val="clear" w:color="auto" w:fill="FFFFFF"/>
        <w:spacing w:before="0" w:beforeAutospacing="0" w:after="225" w:afterAutospacing="0" w:line="405" w:lineRule="atLeast"/>
        <w:jc w:val="right"/>
        <w:textAlignment w:val="baseline"/>
        <w:rPr>
          <w:rFonts w:ascii="ProbaPro" w:hAnsi="ProbaPro"/>
          <w:color w:val="000000"/>
          <w:sz w:val="27"/>
          <w:szCs w:val="27"/>
        </w:rPr>
      </w:pPr>
      <w:r>
        <w:rPr>
          <w:rFonts w:ascii="ProbaPro" w:hAnsi="ProbaPro"/>
          <w:color w:val="000000"/>
          <w:sz w:val="27"/>
          <w:szCs w:val="27"/>
        </w:rPr>
        <w:lastRenderedPageBreak/>
        <w:t>постановою Кабінету Міністрів України</w:t>
      </w:r>
    </w:p>
    <w:p w:rsidR="00E17454" w:rsidRDefault="00E17454" w:rsidP="00E17454">
      <w:pPr>
        <w:pStyle w:val="a3"/>
        <w:shd w:val="clear" w:color="auto" w:fill="FFFFFF"/>
        <w:spacing w:before="0" w:beforeAutospacing="0" w:after="225" w:afterAutospacing="0" w:line="405" w:lineRule="atLeast"/>
        <w:jc w:val="right"/>
        <w:textAlignment w:val="baseline"/>
        <w:rPr>
          <w:rFonts w:ascii="ProbaPro" w:hAnsi="ProbaPro"/>
          <w:color w:val="000000"/>
          <w:sz w:val="27"/>
          <w:szCs w:val="27"/>
        </w:rPr>
      </w:pPr>
      <w:r>
        <w:rPr>
          <w:rFonts w:ascii="ProbaPro" w:hAnsi="ProbaPro"/>
          <w:color w:val="000000"/>
          <w:sz w:val="27"/>
          <w:szCs w:val="27"/>
        </w:rPr>
        <w:t>від ___________ № __________</w:t>
      </w:r>
    </w:p>
    <w:p w:rsidR="00E17454" w:rsidRDefault="00E17454" w:rsidP="00E17454">
      <w:pPr>
        <w:pStyle w:val="a3"/>
        <w:shd w:val="clear" w:color="auto" w:fill="FFFFFF"/>
        <w:spacing w:before="0" w:beforeAutospacing="0" w:after="0" w:afterAutospacing="0" w:line="405" w:lineRule="atLeast"/>
        <w:jc w:val="right"/>
        <w:textAlignment w:val="baseline"/>
        <w:rPr>
          <w:rFonts w:ascii="ProbaPro" w:hAnsi="ProbaPro"/>
          <w:color w:val="000000"/>
          <w:sz w:val="27"/>
          <w:szCs w:val="27"/>
        </w:rPr>
      </w:pPr>
      <w:r>
        <w:rPr>
          <w:rStyle w:val="a4"/>
          <w:rFonts w:ascii="ProbaPro" w:hAnsi="ProbaPro"/>
          <w:color w:val="000000"/>
          <w:sz w:val="27"/>
          <w:szCs w:val="27"/>
          <w:bdr w:val="none" w:sz="0" w:space="0" w:color="auto" w:frame="1"/>
        </w:rPr>
        <w:t> </w:t>
      </w:r>
    </w:p>
    <w:p w:rsidR="00E17454" w:rsidRDefault="00E17454" w:rsidP="00E17454">
      <w:pPr>
        <w:pStyle w:val="a3"/>
        <w:shd w:val="clear" w:color="auto" w:fill="FFFFFF"/>
        <w:spacing w:before="0" w:beforeAutospacing="0" w:after="0" w:afterAutospacing="0" w:line="405" w:lineRule="atLeast"/>
        <w:jc w:val="center"/>
        <w:textAlignment w:val="baseline"/>
        <w:rPr>
          <w:rFonts w:ascii="ProbaPro" w:hAnsi="ProbaPro"/>
          <w:color w:val="000000"/>
          <w:sz w:val="27"/>
          <w:szCs w:val="27"/>
        </w:rPr>
      </w:pPr>
      <w:r>
        <w:rPr>
          <w:rStyle w:val="a4"/>
          <w:rFonts w:ascii="ProbaPro" w:hAnsi="ProbaPro"/>
          <w:color w:val="000000"/>
          <w:sz w:val="27"/>
          <w:szCs w:val="27"/>
          <w:bdr w:val="none" w:sz="0" w:space="0" w:color="auto" w:frame="1"/>
        </w:rPr>
        <w:t> </w:t>
      </w:r>
    </w:p>
    <w:p w:rsidR="00E17454" w:rsidRDefault="00E17454" w:rsidP="00E17454">
      <w:pPr>
        <w:pStyle w:val="a3"/>
        <w:shd w:val="clear" w:color="auto" w:fill="FFFFFF"/>
        <w:spacing w:before="0" w:beforeAutospacing="0" w:after="0" w:afterAutospacing="0" w:line="405" w:lineRule="atLeast"/>
        <w:jc w:val="center"/>
        <w:textAlignment w:val="baseline"/>
        <w:rPr>
          <w:rFonts w:ascii="ProbaPro" w:hAnsi="ProbaPro"/>
          <w:color w:val="000000"/>
          <w:sz w:val="27"/>
          <w:szCs w:val="27"/>
        </w:rPr>
      </w:pPr>
      <w:r>
        <w:rPr>
          <w:rStyle w:val="a4"/>
          <w:rFonts w:ascii="ProbaPro" w:hAnsi="ProbaPro"/>
          <w:color w:val="000000"/>
          <w:sz w:val="27"/>
          <w:szCs w:val="27"/>
          <w:bdr w:val="none" w:sz="0" w:space="0" w:color="auto" w:frame="1"/>
        </w:rPr>
        <w:t>ЗМІНИ,</w:t>
      </w:r>
    </w:p>
    <w:p w:rsidR="00E17454" w:rsidRDefault="00E17454" w:rsidP="00E17454">
      <w:pPr>
        <w:pStyle w:val="a3"/>
        <w:shd w:val="clear" w:color="auto" w:fill="FFFFFF"/>
        <w:spacing w:before="0" w:beforeAutospacing="0" w:after="0" w:afterAutospacing="0" w:line="405" w:lineRule="atLeast"/>
        <w:jc w:val="center"/>
        <w:textAlignment w:val="baseline"/>
        <w:rPr>
          <w:rFonts w:ascii="ProbaPro" w:hAnsi="ProbaPro"/>
          <w:color w:val="000000"/>
          <w:sz w:val="27"/>
          <w:szCs w:val="27"/>
        </w:rPr>
      </w:pPr>
      <w:r>
        <w:rPr>
          <w:rStyle w:val="a4"/>
          <w:rFonts w:ascii="ProbaPro" w:hAnsi="ProbaPro"/>
          <w:color w:val="000000"/>
          <w:sz w:val="27"/>
          <w:szCs w:val="27"/>
          <w:bdr w:val="none" w:sz="0" w:space="0" w:color="auto" w:frame="1"/>
        </w:rPr>
        <w:t>що вносяться до постанови Кабінету Міністрів України від 22 липня 2020 р. № 640 </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1. У назві та пункті 1 постанови слова «у сферах  електроенергетики та теплопостачання» замінити словами «у сфері  електроенергетики».</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2. У Критеріях, за якими оцінюється ступінь ризику від провадження господарської діяльності у сферах електроенергетики та теплопостачання і визначається періодичність здійснення планових заходів державного нагляду (контролю) Державною інспекцією енергетичного нагляду, затверджених зазначеною постановою:</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1) у назві та тексті слова «у сферах електроенергетики та теплопостачання» замінити словами «у сфері  електроенергетики»;</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2) у пункті 1:</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абзац перший підпункту 1 виключити;</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підпункт 2 виключити;</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3) пункти 2 та 3 викласти в такій редакції:</w:t>
      </w:r>
    </w:p>
    <w:p w:rsidR="00E17454" w:rsidRDefault="00E17454" w:rsidP="00E17454">
      <w:pPr>
        <w:pStyle w:val="a3"/>
        <w:shd w:val="clear" w:color="auto" w:fill="FFFFFF"/>
        <w:spacing w:before="0" w:beforeAutospacing="0" w:after="0" w:afterAutospacing="0" w:line="405" w:lineRule="atLeast"/>
        <w:textAlignment w:val="baseline"/>
        <w:rPr>
          <w:rFonts w:ascii="ProbaPro" w:hAnsi="ProbaPro"/>
          <w:color w:val="000000"/>
          <w:sz w:val="27"/>
          <w:szCs w:val="27"/>
        </w:rPr>
      </w:pPr>
      <w:r>
        <w:rPr>
          <w:rFonts w:ascii="ProbaPro" w:hAnsi="ProbaPro"/>
          <w:color w:val="000000"/>
          <w:sz w:val="27"/>
          <w:szCs w:val="27"/>
        </w:rPr>
        <w:t>«2. Ризики настання негативних наслідків від провадження господарської діяльності у сфері електроенергетики визначено у </w:t>
      </w:r>
      <w:hyperlink r:id="rId5" w:anchor="n37" w:history="1">
        <w:r>
          <w:rPr>
            <w:rStyle w:val="a5"/>
            <w:rFonts w:ascii="ProbaPro" w:hAnsi="ProbaPro"/>
            <w:color w:val="2D5CA6"/>
            <w:sz w:val="27"/>
            <w:szCs w:val="27"/>
            <w:bdr w:val="none" w:sz="0" w:space="0" w:color="auto" w:frame="1"/>
          </w:rPr>
          <w:t>додатку 1</w:t>
        </w:r>
      </w:hyperlink>
      <w:r>
        <w:rPr>
          <w:rFonts w:ascii="ProbaPro" w:hAnsi="ProbaPro"/>
          <w:color w:val="000000"/>
          <w:sz w:val="27"/>
          <w:szCs w:val="27"/>
        </w:rPr>
        <w:t>.</w:t>
      </w:r>
    </w:p>
    <w:p w:rsidR="00E17454" w:rsidRDefault="00E17454" w:rsidP="00E17454">
      <w:pPr>
        <w:pStyle w:val="a3"/>
        <w:shd w:val="clear" w:color="auto" w:fill="FFFFFF"/>
        <w:spacing w:before="0" w:beforeAutospacing="0" w:after="0" w:afterAutospacing="0" w:line="405" w:lineRule="atLeast"/>
        <w:textAlignment w:val="baseline"/>
        <w:rPr>
          <w:rFonts w:ascii="ProbaPro" w:hAnsi="ProbaPro"/>
          <w:color w:val="000000"/>
          <w:sz w:val="27"/>
          <w:szCs w:val="27"/>
        </w:rPr>
      </w:pPr>
      <w:r>
        <w:rPr>
          <w:rFonts w:ascii="ProbaPro" w:hAnsi="ProbaPro"/>
          <w:color w:val="000000"/>
          <w:sz w:val="27"/>
          <w:szCs w:val="27"/>
        </w:rPr>
        <w:t>3. Вичерпний перелік критеріїв, за якими оцінюється ступінь ризику від провадження господарської діяльності, їх показники та кількість балів за кожним показником, шкала балів та періодичність проведення планових заходів державного нагляду (контролю) у сфері електроенергетики визначено у </w:t>
      </w:r>
      <w:hyperlink r:id="rId6" w:anchor="n43" w:history="1">
        <w:r>
          <w:rPr>
            <w:rStyle w:val="a5"/>
            <w:rFonts w:ascii="ProbaPro" w:hAnsi="ProbaPro"/>
            <w:color w:val="2D5CA6"/>
            <w:sz w:val="27"/>
            <w:szCs w:val="27"/>
            <w:bdr w:val="none" w:sz="0" w:space="0" w:color="auto" w:frame="1"/>
          </w:rPr>
          <w:t>додатку </w:t>
        </w:r>
      </w:hyperlink>
      <w:r>
        <w:rPr>
          <w:rFonts w:ascii="ProbaPro" w:hAnsi="ProbaPro"/>
          <w:color w:val="000000"/>
          <w:sz w:val="27"/>
          <w:szCs w:val="27"/>
        </w:rPr>
        <w:t>2.»;</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4) у пункті 4 слова «у відповідній сфері» замінити словами «у сфері  електроенергетики»;</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5) абзац перший пункту 5 викласти у такій редакції:</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lastRenderedPageBreak/>
        <w:t>«5. Планові заходи державного нагляду (контролю) за провадженням суб’єктами господарювання господарської діяльності у сфері електроенергетики здійснюються з такою періодичністю:»;</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6) додатки 2 та 4 до Критеріїв виключити.</w:t>
      </w:r>
    </w:p>
    <w:p w:rsidR="00E17454" w:rsidRDefault="00E17454" w:rsidP="00E17454">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У зв’язку з цим додаток 3 до Критеріїв вважати додатком 2.</w:t>
      </w:r>
    </w:p>
    <w:p w:rsidR="00673CFF" w:rsidRDefault="00673CFF">
      <w:bookmarkStart w:id="0" w:name="_GoBack"/>
      <w:bookmarkEnd w:id="0"/>
    </w:p>
    <w:sectPr w:rsidR="00673C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454"/>
    <w:rsid w:val="00673CFF"/>
    <w:rsid w:val="00E174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FFD2B-2A93-46B9-90D9-F60C8350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745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E17454"/>
    <w:rPr>
      <w:b/>
      <w:bCs/>
    </w:rPr>
  </w:style>
  <w:style w:type="character" w:styleId="a5">
    <w:name w:val="Hyperlink"/>
    <w:basedOn w:val="a0"/>
    <w:uiPriority w:val="99"/>
    <w:semiHidden/>
    <w:unhideWhenUsed/>
    <w:rsid w:val="00E174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640-2020-%D0%BF" TargetMode="External"/><Relationship Id="rId5" Type="http://schemas.openxmlformats.org/officeDocument/2006/relationships/hyperlink" Target="https://zakon.rada.gov.ua/laws/show/640-2020-%D0%BF"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4114</Words>
  <Characters>2345</Characters>
  <Application>Microsoft Office Word</Application>
  <DocSecurity>0</DocSecurity>
  <Lines>19</Lines>
  <Paragraphs>12</Paragraphs>
  <ScaleCrop>false</ScaleCrop>
  <Company>Державна інспекція енергетичного нагляду України</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Корченов Іван Олександрович</dc:creator>
  <cp:keywords/>
  <dc:description/>
  <cp:lastModifiedBy>Корченов Іван Олександрович</cp:lastModifiedBy>
  <cp:revision>1</cp:revision>
  <dcterms:created xsi:type="dcterms:W3CDTF">2025-11-10T13:09:00Z</dcterms:created>
  <dcterms:modified xsi:type="dcterms:W3CDTF">2025-11-10T13:10:00Z</dcterms:modified>
</cp:coreProperties>
</file>