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98" w:rsidRDefault="003551D2">
      <w:pPr>
        <w:shd w:val="clear" w:color="auto" w:fill="FFFFFF"/>
        <w:spacing w:line="238" w:lineRule="atLeast"/>
        <w:ind w:left="10065"/>
        <w:rPr>
          <w:rStyle w:val="ab"/>
          <w:b w:val="0"/>
          <w:bCs/>
          <w:color w:val="000000"/>
          <w:spacing w:val="5"/>
          <w:sz w:val="28"/>
          <w:szCs w:val="28"/>
        </w:rPr>
      </w:pPr>
      <w:r>
        <w:rPr>
          <w:rStyle w:val="ab"/>
          <w:b w:val="0"/>
          <w:bCs/>
          <w:color w:val="000000"/>
          <w:spacing w:val="5"/>
          <w:sz w:val="28"/>
          <w:szCs w:val="28"/>
        </w:rPr>
        <w:t>ЗАТВЕРДЖЕНО</w:t>
      </w:r>
    </w:p>
    <w:p w:rsidR="00026C98" w:rsidRDefault="003551D2">
      <w:pPr>
        <w:shd w:val="clear" w:color="auto" w:fill="FFFFFF"/>
        <w:spacing w:line="238" w:lineRule="atLeast"/>
        <w:ind w:left="10065"/>
        <w:rPr>
          <w:rStyle w:val="ab"/>
          <w:b w:val="0"/>
          <w:bCs/>
          <w:color w:val="000000"/>
          <w:spacing w:val="5"/>
          <w:sz w:val="28"/>
          <w:szCs w:val="28"/>
        </w:rPr>
      </w:pPr>
      <w:r>
        <w:rPr>
          <w:rStyle w:val="ab"/>
          <w:b w:val="0"/>
          <w:bCs/>
          <w:color w:val="000000"/>
          <w:spacing w:val="5"/>
          <w:sz w:val="28"/>
          <w:szCs w:val="28"/>
        </w:rPr>
        <w:t>Наказ Державної інспекції</w:t>
      </w:r>
    </w:p>
    <w:p w:rsidR="00026C98" w:rsidRDefault="003551D2">
      <w:pPr>
        <w:shd w:val="clear" w:color="auto" w:fill="FFFFFF"/>
        <w:spacing w:line="238" w:lineRule="atLeast"/>
        <w:ind w:left="10065"/>
        <w:rPr>
          <w:rStyle w:val="ab"/>
          <w:b w:val="0"/>
          <w:bCs/>
          <w:color w:val="000000"/>
          <w:spacing w:val="5"/>
          <w:sz w:val="28"/>
          <w:szCs w:val="28"/>
        </w:rPr>
      </w:pPr>
      <w:r>
        <w:rPr>
          <w:rStyle w:val="ab"/>
          <w:b w:val="0"/>
          <w:bCs/>
          <w:color w:val="000000"/>
          <w:spacing w:val="5"/>
          <w:sz w:val="28"/>
          <w:szCs w:val="28"/>
        </w:rPr>
        <w:t>енергетичного нагляду України</w:t>
      </w:r>
    </w:p>
    <w:p w:rsidR="00026C98" w:rsidRPr="00775BC8" w:rsidRDefault="003551D2">
      <w:pPr>
        <w:shd w:val="clear" w:color="auto" w:fill="FFFFFF"/>
        <w:spacing w:line="238" w:lineRule="atLeast"/>
        <w:ind w:left="10065"/>
        <w:rPr>
          <w:rStyle w:val="ab"/>
          <w:b w:val="0"/>
          <w:bCs/>
          <w:color w:val="000000"/>
          <w:spacing w:val="5"/>
          <w:sz w:val="28"/>
          <w:szCs w:val="28"/>
        </w:rPr>
      </w:pPr>
      <w:r>
        <w:rPr>
          <w:rStyle w:val="ab"/>
          <w:b w:val="0"/>
          <w:bCs/>
          <w:color w:val="000000"/>
          <w:spacing w:val="5"/>
          <w:sz w:val="28"/>
          <w:szCs w:val="28"/>
        </w:rPr>
        <w:t xml:space="preserve">від 05 грудня 2024 року </w:t>
      </w:r>
      <w:r>
        <w:rPr>
          <w:rStyle w:val="ab"/>
          <w:b w:val="0"/>
          <w:bCs/>
          <w:color w:val="000000"/>
          <w:spacing w:val="5"/>
          <w:sz w:val="28"/>
          <w:szCs w:val="28"/>
        </w:rPr>
        <w:t>№ 204</w:t>
      </w:r>
      <w:r w:rsidR="00775BC8" w:rsidRPr="00775BC8">
        <w:rPr>
          <w:rStyle w:val="ab"/>
          <w:b w:val="0"/>
          <w:bCs/>
          <w:color w:val="000000"/>
          <w:spacing w:val="5"/>
          <w:sz w:val="28"/>
          <w:szCs w:val="28"/>
        </w:rPr>
        <w:t xml:space="preserve"> 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br/>
      </w:r>
      <w:r w:rsidR="00775BC8" w:rsidRPr="00775BC8">
        <w:rPr>
          <w:rStyle w:val="ab"/>
          <w:b w:val="0"/>
          <w:bCs/>
          <w:color w:val="000000"/>
          <w:spacing w:val="5"/>
          <w:sz w:val="28"/>
          <w:szCs w:val="28"/>
        </w:rPr>
        <w:t>(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t xml:space="preserve">із змінами відповідно до наказу 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t>від 0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t>3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t xml:space="preserve"> 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t>жовтня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t xml:space="preserve"> 202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t>5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t xml:space="preserve"> року № </w:t>
      </w:r>
      <w:r w:rsidR="00775BC8">
        <w:rPr>
          <w:rStyle w:val="ab"/>
          <w:b w:val="0"/>
          <w:bCs/>
          <w:color w:val="000000"/>
          <w:spacing w:val="5"/>
          <w:sz w:val="28"/>
          <w:szCs w:val="28"/>
        </w:rPr>
        <w:t>145)</w:t>
      </w:r>
    </w:p>
    <w:p w:rsidR="00026C98" w:rsidRDefault="00026C98">
      <w:pPr>
        <w:shd w:val="clear" w:color="auto" w:fill="FFFFFF"/>
        <w:spacing w:line="238" w:lineRule="atLeast"/>
        <w:jc w:val="center"/>
        <w:rPr>
          <w:rStyle w:val="ab"/>
          <w:bCs/>
          <w:color w:val="000000"/>
          <w:spacing w:val="5"/>
          <w:sz w:val="28"/>
          <w:szCs w:val="28"/>
        </w:rPr>
      </w:pPr>
    </w:p>
    <w:p w:rsidR="00026C98" w:rsidRDefault="003551D2">
      <w:pPr>
        <w:shd w:val="clear" w:color="auto" w:fill="FFFFFF"/>
        <w:spacing w:line="238" w:lineRule="atLeast"/>
        <w:jc w:val="center"/>
        <w:rPr>
          <w:color w:val="211F1F"/>
          <w:sz w:val="28"/>
          <w:szCs w:val="28"/>
        </w:rPr>
      </w:pPr>
      <w:r>
        <w:rPr>
          <w:rStyle w:val="ab"/>
          <w:bCs/>
          <w:color w:val="000000"/>
          <w:spacing w:val="5"/>
          <w:sz w:val="28"/>
          <w:szCs w:val="28"/>
        </w:rPr>
        <w:t xml:space="preserve">ОРІЄНТОВНИЙ ПЛАН </w:t>
      </w:r>
    </w:p>
    <w:p w:rsidR="00026C98" w:rsidRDefault="003551D2">
      <w:pPr>
        <w:shd w:val="clear" w:color="auto" w:fill="FFFFFF"/>
        <w:spacing w:after="120"/>
        <w:jc w:val="center"/>
        <w:rPr>
          <w:rStyle w:val="ab"/>
          <w:bCs/>
          <w:color w:val="000000"/>
          <w:sz w:val="28"/>
          <w:szCs w:val="28"/>
        </w:rPr>
      </w:pPr>
      <w:r>
        <w:rPr>
          <w:rStyle w:val="ab"/>
          <w:bCs/>
          <w:color w:val="000000"/>
          <w:spacing w:val="5"/>
          <w:sz w:val="28"/>
          <w:szCs w:val="28"/>
        </w:rPr>
        <w:t xml:space="preserve">проведення консультацій з громадськістю Державною інспекцією енергетичного нагляду України </w:t>
      </w:r>
      <w:r>
        <w:rPr>
          <w:rStyle w:val="ab"/>
          <w:bCs/>
          <w:color w:val="000000"/>
          <w:sz w:val="28"/>
          <w:szCs w:val="28"/>
        </w:rPr>
        <w:t>на 2025 рік</w:t>
      </w:r>
    </w:p>
    <w:p w:rsidR="00775BC8" w:rsidRDefault="00775BC8">
      <w:pPr>
        <w:shd w:val="clear" w:color="auto" w:fill="FFFFFF"/>
        <w:spacing w:after="120"/>
        <w:jc w:val="center"/>
        <w:rPr>
          <w:rStyle w:val="ab"/>
          <w:bCs/>
          <w:color w:val="000000"/>
          <w:sz w:val="28"/>
          <w:szCs w:val="28"/>
        </w:rPr>
      </w:pPr>
    </w:p>
    <w:tbl>
      <w:tblPr>
        <w:tblW w:w="1445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83"/>
        <w:gridCol w:w="4479"/>
        <w:gridCol w:w="2270"/>
        <w:gridCol w:w="1460"/>
        <w:gridCol w:w="2123"/>
        <w:gridCol w:w="3637"/>
      </w:tblGrid>
      <w:tr w:rsidR="00026C98" w:rsidTr="00775BC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98" w:rsidRDefault="00355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026C98" w:rsidRDefault="00355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98" w:rsidRDefault="00355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Питання або проєкт </w:t>
            </w:r>
            <w:r>
              <w:rPr>
                <w:color w:val="000000"/>
                <w:sz w:val="22"/>
                <w:szCs w:val="22"/>
              </w:rPr>
              <w:t>нормативно-правового акта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98" w:rsidRDefault="00355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Захід, що проводитиметься в рамках консультацій з громадськістю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98" w:rsidRDefault="00355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Строк проведення консультацій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98" w:rsidRDefault="00355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Заінтересовані сторони, яких планується залучити до консультацій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98" w:rsidRDefault="00355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Контактні дані особи/підрозділу, відповідального за проведення консульт</w:t>
            </w:r>
            <w:r>
              <w:rPr>
                <w:color w:val="000000"/>
                <w:sz w:val="22"/>
                <w:szCs w:val="22"/>
              </w:rPr>
              <w:t>ацій (телефон, e-mail)</w:t>
            </w:r>
          </w:p>
        </w:tc>
      </w:tr>
      <w:tr w:rsidR="00026C98" w:rsidTr="00775BC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98" w:rsidRDefault="003551D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98" w:rsidRDefault="003551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Проєкти нормативно-правових актів, які підлягають розробленню або перегляду у зв’язку із набранням чинності змін до Закону України «Про ринок природного газу» та прийняттям Кабінетом Міністрів України постанови від 03 січня 2024 </w:t>
            </w:r>
            <w:r>
              <w:rPr>
                <w:sz w:val="22"/>
                <w:szCs w:val="22"/>
              </w:rPr>
              <w:t>року № 1 «Деякі питання оптимізації діяльності центральних органів виконавчої влади у сфері державного енергетичного нагляду (контролю) на ринку природного газу» в частині набуття Державною інспекцією енергетичного нагляду України функцій і повноважень з р</w:t>
            </w:r>
            <w:r>
              <w:rPr>
                <w:sz w:val="22"/>
                <w:szCs w:val="22"/>
              </w:rPr>
              <w:t>еалізації державної політики у сфері нагляду (контролю) на ринку природного газу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98" w:rsidRDefault="00355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Електронні консультації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98" w:rsidRDefault="00355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Протягом року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98" w:rsidRDefault="0035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Суб’єкти ринку природного газу, профільні асоціації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98" w:rsidRDefault="003551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Михайлович В.Ф., директор Департаменту державного нагляду у галузі теплопостачання та</w:t>
            </w:r>
            <w:r>
              <w:rPr>
                <w:color w:val="000000"/>
                <w:sz w:val="22"/>
                <w:szCs w:val="22"/>
              </w:rPr>
              <w:t xml:space="preserve"> на ринку природного газу;</w:t>
            </w:r>
          </w:p>
          <w:p w:rsidR="00026C98" w:rsidRDefault="003551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(044) 204 78 50;</w:t>
            </w:r>
          </w:p>
          <w:p w:rsidR="00026C98" w:rsidRDefault="003551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mykhailovychv@sies.gov.ua</w:t>
            </w:r>
          </w:p>
          <w:p w:rsidR="00026C98" w:rsidRDefault="00026C98">
            <w:pPr>
              <w:rPr>
                <w:color w:val="000000"/>
                <w:sz w:val="22"/>
                <w:szCs w:val="22"/>
              </w:rPr>
            </w:pPr>
          </w:p>
          <w:p w:rsidR="00026C98" w:rsidRDefault="00026C9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75BC8" w:rsidRDefault="00775BC8">
      <w:r>
        <w:br w:type="page"/>
      </w:r>
      <w:bookmarkStart w:id="0" w:name="_GoBack"/>
      <w:bookmarkEnd w:id="0"/>
    </w:p>
    <w:tbl>
      <w:tblPr>
        <w:tblW w:w="1445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83"/>
        <w:gridCol w:w="4479"/>
        <w:gridCol w:w="2270"/>
        <w:gridCol w:w="1460"/>
        <w:gridCol w:w="2123"/>
        <w:gridCol w:w="3637"/>
      </w:tblGrid>
      <w:tr w:rsidR="00775BC8" w:rsidTr="00775BC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C8" w:rsidRPr="006C0A64" w:rsidRDefault="00775BC8" w:rsidP="00775B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0A64">
              <w:rPr>
                <w:b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C8" w:rsidRPr="006C0A64" w:rsidRDefault="00775BC8" w:rsidP="00775BC8">
            <w:pPr>
              <w:jc w:val="both"/>
              <w:rPr>
                <w:sz w:val="22"/>
                <w:szCs w:val="22"/>
              </w:rPr>
            </w:pPr>
            <w:r w:rsidRPr="006C0A64">
              <w:rPr>
                <w:sz w:val="22"/>
                <w:szCs w:val="22"/>
              </w:rPr>
              <w:t>Проєкт</w:t>
            </w:r>
            <w:r>
              <w:rPr>
                <w:sz w:val="22"/>
                <w:szCs w:val="22"/>
              </w:rPr>
              <w:t xml:space="preserve"> </w:t>
            </w:r>
            <w:r w:rsidRPr="006C0A64">
              <w:rPr>
                <w:sz w:val="22"/>
                <w:szCs w:val="22"/>
              </w:rPr>
              <w:t>постанови Кабінету Міністрів України «Про затвердження критеріїв, за якими оцінюється ступінь ризику від провадження господарської діяльності у сфері теплопостачання та визначається періодичність проведення планових заходів державного нагляду (контролю) Державною інспекцією енергетичного нагляду»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C8" w:rsidRPr="006C0A64" w:rsidRDefault="00775BC8" w:rsidP="00775BC8">
            <w:pPr>
              <w:jc w:val="center"/>
              <w:rPr>
                <w:sz w:val="22"/>
                <w:szCs w:val="22"/>
              </w:rPr>
            </w:pPr>
            <w:r w:rsidRPr="006C0A64">
              <w:rPr>
                <w:sz w:val="22"/>
                <w:szCs w:val="22"/>
              </w:rPr>
              <w:t>Електронні консультації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C8" w:rsidRPr="006C0A64" w:rsidRDefault="00775BC8" w:rsidP="00775BC8">
            <w:pPr>
              <w:jc w:val="center"/>
              <w:rPr>
                <w:sz w:val="22"/>
                <w:szCs w:val="22"/>
              </w:rPr>
            </w:pPr>
            <w:r w:rsidRPr="006C0A64">
              <w:rPr>
                <w:sz w:val="22"/>
                <w:szCs w:val="22"/>
              </w:rPr>
              <w:t>Протягом року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C8" w:rsidRPr="006C0A64" w:rsidRDefault="00775BC8" w:rsidP="00775BC8">
            <w:pPr>
              <w:rPr>
                <w:sz w:val="22"/>
                <w:szCs w:val="22"/>
              </w:rPr>
            </w:pPr>
            <w:r w:rsidRPr="006C0A64">
              <w:rPr>
                <w:sz w:val="22"/>
                <w:szCs w:val="22"/>
              </w:rPr>
              <w:t xml:space="preserve">Суб’єкти господарювання у </w:t>
            </w:r>
            <w:r>
              <w:rPr>
                <w:sz w:val="22"/>
                <w:szCs w:val="22"/>
              </w:rPr>
              <w:t>сфері</w:t>
            </w:r>
            <w:r w:rsidRPr="006C0A64">
              <w:rPr>
                <w:sz w:val="22"/>
                <w:szCs w:val="22"/>
              </w:rPr>
              <w:t xml:space="preserve"> теплопостачання, профільні асоціації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C8" w:rsidRPr="006C0A64" w:rsidRDefault="00775BC8" w:rsidP="00775BC8">
            <w:pPr>
              <w:rPr>
                <w:color w:val="000000"/>
                <w:sz w:val="22"/>
                <w:szCs w:val="22"/>
              </w:rPr>
            </w:pPr>
            <w:r w:rsidRPr="006C0A64">
              <w:rPr>
                <w:color w:val="000000"/>
                <w:sz w:val="22"/>
                <w:szCs w:val="22"/>
              </w:rPr>
              <w:t>Михайлович В.Ф., директор Департаменту державного нагляду у галузі теплопостачання та на ринку природного газу;</w:t>
            </w:r>
          </w:p>
          <w:p w:rsidR="00775BC8" w:rsidRPr="006C0A64" w:rsidRDefault="00775BC8" w:rsidP="00775BC8">
            <w:pPr>
              <w:rPr>
                <w:color w:val="000000"/>
                <w:sz w:val="22"/>
                <w:szCs w:val="22"/>
              </w:rPr>
            </w:pPr>
            <w:r w:rsidRPr="006C0A64">
              <w:rPr>
                <w:color w:val="000000"/>
                <w:sz w:val="22"/>
                <w:szCs w:val="22"/>
              </w:rPr>
              <w:t>(0</w:t>
            </w:r>
            <w:r>
              <w:rPr>
                <w:color w:val="000000"/>
                <w:sz w:val="22"/>
                <w:szCs w:val="22"/>
              </w:rPr>
              <w:t>73</w:t>
            </w:r>
            <w:r w:rsidRPr="006C0A64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>957 20 05</w:t>
            </w:r>
            <w:r w:rsidRPr="006C0A64">
              <w:rPr>
                <w:color w:val="000000"/>
                <w:sz w:val="22"/>
                <w:szCs w:val="22"/>
              </w:rPr>
              <w:t>;</w:t>
            </w:r>
          </w:p>
          <w:p w:rsidR="00775BC8" w:rsidRPr="006C0A64" w:rsidRDefault="00775BC8" w:rsidP="00775BC8">
            <w:pPr>
              <w:rPr>
                <w:color w:val="000000"/>
                <w:sz w:val="22"/>
                <w:szCs w:val="22"/>
              </w:rPr>
            </w:pPr>
            <w:r w:rsidRPr="006C0A64">
              <w:rPr>
                <w:color w:val="000000"/>
                <w:sz w:val="22"/>
                <w:szCs w:val="22"/>
              </w:rPr>
              <w:t>mykhailovychv@sies.gov.ua</w:t>
            </w:r>
          </w:p>
        </w:tc>
      </w:tr>
    </w:tbl>
    <w:p w:rsidR="00026C98" w:rsidRDefault="00026C98">
      <w:pPr>
        <w:ind w:hanging="142"/>
        <w:rPr>
          <w:b/>
          <w:bCs/>
          <w:sz w:val="28"/>
          <w:szCs w:val="28"/>
        </w:rPr>
      </w:pPr>
    </w:p>
    <w:p w:rsidR="00026C98" w:rsidRDefault="00026C98">
      <w:pPr>
        <w:pStyle w:val="aff6"/>
        <w:spacing w:beforeAutospacing="0" w:afterAutospacing="0"/>
        <w:rPr>
          <w:b/>
          <w:bCs/>
          <w:color w:val="000000"/>
          <w:sz w:val="28"/>
          <w:szCs w:val="28"/>
          <w:lang w:val="uk-UA"/>
        </w:rPr>
      </w:pPr>
    </w:p>
    <w:p w:rsidR="00026C98" w:rsidRDefault="003551D2">
      <w:pPr>
        <w:pStyle w:val="aff6"/>
        <w:spacing w:beforeAutospacing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</w:t>
      </w:r>
      <w:r>
        <w:rPr>
          <w:b/>
          <w:bCs/>
          <w:color w:val="000000"/>
          <w:sz w:val="28"/>
          <w:szCs w:val="28"/>
          <w:lang w:val="en-US"/>
        </w:rPr>
        <w:t xml:space="preserve">ачальник Управління </w:t>
      </w:r>
    </w:p>
    <w:p w:rsidR="00026C98" w:rsidRDefault="003551D2">
      <w:pPr>
        <w:pStyle w:val="aff6"/>
        <w:spacing w:beforeAutospacing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аналітично-організаційної роботи, </w:t>
      </w:r>
    </w:p>
    <w:p w:rsidR="00026C98" w:rsidRDefault="003551D2">
      <w:pPr>
        <w:pStyle w:val="aff6"/>
        <w:spacing w:beforeAutospacing="0" w:afterAutospacing="0"/>
        <w:rPr>
          <w:b/>
          <w:bCs/>
          <w:color w:val="000000"/>
          <w:sz w:val="28"/>
          <w:szCs w:val="28"/>
          <w:lang w:val="uk-UA"/>
        </w:rPr>
      </w:pPr>
      <w:r w:rsidRPr="00775BC8">
        <w:rPr>
          <w:b/>
          <w:bCs/>
          <w:color w:val="000000"/>
          <w:sz w:val="28"/>
          <w:szCs w:val="28"/>
          <w:lang w:val="uk-UA"/>
        </w:rPr>
        <w:t xml:space="preserve">взаємодії з громадськістю та медіа </w:t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Ірина ДІДУХ</w:t>
      </w:r>
    </w:p>
    <w:p w:rsidR="00026C98" w:rsidRDefault="003551D2">
      <w:pPr>
        <w:tabs>
          <w:tab w:val="left" w:pos="11766"/>
        </w:tabs>
        <w:rPr>
          <w:sz w:val="20"/>
        </w:rPr>
      </w:pPr>
      <w:r>
        <w:rPr>
          <w:b/>
          <w:bCs/>
          <w:sz w:val="28"/>
          <w:szCs w:val="28"/>
        </w:rPr>
        <w:br/>
      </w:r>
    </w:p>
    <w:sectPr w:rsidR="00026C98">
      <w:headerReference w:type="even" r:id="rId7"/>
      <w:headerReference w:type="default" r:id="rId8"/>
      <w:headerReference w:type="first" r:id="rId9"/>
      <w:pgSz w:w="16838" w:h="11906" w:orient="landscape"/>
      <w:pgMar w:top="1134" w:right="680" w:bottom="851" w:left="1701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D2" w:rsidRDefault="003551D2">
      <w:r>
        <w:separator/>
      </w:r>
    </w:p>
  </w:endnote>
  <w:endnote w:type="continuationSeparator" w:id="0">
    <w:p w:rsidR="003551D2" w:rsidRDefault="0035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ntiqua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D2" w:rsidRDefault="003551D2">
      <w:r>
        <w:separator/>
      </w:r>
    </w:p>
  </w:footnote>
  <w:footnote w:type="continuationSeparator" w:id="0">
    <w:p w:rsidR="003551D2" w:rsidRDefault="0035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98" w:rsidRDefault="003551D2">
    <w:pPr>
      <w:pStyle w:val="a8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26C98" w:rsidRDefault="003551D2">
                          <w:pPr>
                            <w:pStyle w:val="a8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</w:rPr>
                            <w:t>0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:rsidR="00026C98" w:rsidRDefault="003551D2">
                    <w:pPr>
                      <w:pStyle w:val="a8"/>
                      <w:rPr>
                        <w:rStyle w:val="ac"/>
                      </w:rPr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>
                      <w:rPr>
                        <w:rStyle w:val="ac"/>
                      </w:rPr>
                      <w:t>0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98" w:rsidRDefault="003551D2">
    <w:pPr>
      <w:pStyle w:val="a6"/>
      <w:ind w:firstLine="0"/>
      <w:jc w:val="right"/>
      <w:rPr>
        <w:bCs/>
        <w:i/>
        <w:szCs w:val="28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26C98" w:rsidRDefault="003551D2">
                          <w:pPr>
                            <w:pStyle w:val="a8"/>
                            <w:rPr>
                              <w:rStyle w:val="ac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c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5BC8">
                            <w:rPr>
                              <w:rStyle w:val="ac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c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left:0;text-align:left;margin-left:0;margin-top:.05pt;width:1.15pt;height:1.1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" stroked="f">
              <v:fill opacity="0"/>
              <v:textbox style="mso-fit-shape-to-text:t" inset="0,0,0,0">
                <w:txbxContent>
                  <w:p w:rsidR="00026C98" w:rsidRDefault="003551D2">
                    <w:pPr>
                      <w:pStyle w:val="a8"/>
                      <w:rPr>
                        <w:rStyle w:val="ac"/>
                        <w:sz w:val="28"/>
                        <w:szCs w:val="28"/>
                      </w:rPr>
                    </w:pPr>
                    <w:r>
                      <w:rPr>
                        <w:rStyle w:val="ac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c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c"/>
                        <w:sz w:val="28"/>
                        <w:szCs w:val="28"/>
                      </w:rPr>
                      <w:fldChar w:fldCharType="separate"/>
                    </w:r>
                    <w:r w:rsidR="00775BC8">
                      <w:rPr>
                        <w:rStyle w:val="ac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c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026C98" w:rsidRDefault="00026C9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98" w:rsidRDefault="00026C9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98"/>
    <w:rsid w:val="00026C98"/>
    <w:rsid w:val="003551D2"/>
    <w:rsid w:val="007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BF6C"/>
  <w15:docId w15:val="{53F5C422-D63C-4179-8428-0831B542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ий текст з відступом Знак"/>
    <w:link w:val="a6"/>
    <w:qFormat/>
    <w:rPr>
      <w:rFonts w:ascii="Times New Roman" w:hAnsi="Times New Roman"/>
      <w:sz w:val="20"/>
      <w:szCs w:val="20"/>
      <w:lang w:val="uk-UA" w:eastAsia="ru-RU"/>
    </w:rPr>
  </w:style>
  <w:style w:type="character" w:customStyle="1" w:styleId="a7">
    <w:name w:val="Верхній колонтитул Знак"/>
    <w:link w:val="a8"/>
    <w:qFormat/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ій колонтитул Знак"/>
    <w:link w:val="aa"/>
    <w:qFormat/>
    <w:rPr>
      <w:rFonts w:ascii="Times New Roman" w:hAnsi="Times New Roman"/>
      <w:sz w:val="24"/>
      <w:szCs w:val="24"/>
      <w:lang w:eastAsia="ru-RU"/>
    </w:rPr>
  </w:style>
  <w:style w:type="character" w:styleId="ab">
    <w:name w:val="Strong"/>
    <w:qFormat/>
    <w:rPr>
      <w:b/>
    </w:rPr>
  </w:style>
  <w:style w:type="character" w:customStyle="1" w:styleId="longtext">
    <w:name w:val="long_text"/>
    <w:qFormat/>
  </w:style>
  <w:style w:type="character" w:customStyle="1" w:styleId="rvts0">
    <w:name w:val="rvts0"/>
    <w:qFormat/>
  </w:style>
  <w:style w:type="character" w:styleId="ac">
    <w:name w:val="page number"/>
    <w:semiHidden/>
  </w:style>
  <w:style w:type="character" w:customStyle="1" w:styleId="ad">
    <w:name w:val="Основний текст Знак"/>
    <w:link w:val="ae"/>
    <w:qFormat/>
    <w:rPr>
      <w:rFonts w:ascii="Times New Roman" w:hAnsi="Times New Roman"/>
      <w:sz w:val="24"/>
      <w:szCs w:val="24"/>
      <w:lang w:val="uk-UA" w:eastAsia="ru-RU"/>
    </w:rPr>
  </w:style>
  <w:style w:type="character" w:customStyle="1" w:styleId="af">
    <w:name w:val="Текст у виносці Знак"/>
    <w:link w:val="af0"/>
    <w:semiHidden/>
    <w:qFormat/>
    <w:rPr>
      <w:rFonts w:ascii="Tahoma" w:hAnsi="Tahoma"/>
      <w:sz w:val="16"/>
      <w:szCs w:val="16"/>
      <w:lang w:val="uk-UA" w:eastAsia="ru-RU"/>
    </w:rPr>
  </w:style>
  <w:style w:type="character" w:customStyle="1" w:styleId="af1">
    <w:name w:val="Символи виноски"/>
    <w:semiHidden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виноски Знак"/>
    <w:link w:val="af4"/>
    <w:semiHidden/>
    <w:qFormat/>
    <w:rPr>
      <w:sz w:val="20"/>
      <w:szCs w:val="20"/>
    </w:rPr>
  </w:style>
  <w:style w:type="character" w:customStyle="1" w:styleId="af5">
    <w:name w:val="Символи кінцевої виноски"/>
    <w:semiHidden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Текст кінцевої виноски Знак"/>
    <w:link w:val="af8"/>
    <w:semiHidden/>
    <w:qFormat/>
    <w:rPr>
      <w:sz w:val="20"/>
      <w:szCs w:val="20"/>
    </w:rPr>
  </w:style>
  <w:style w:type="character" w:styleId="af9">
    <w:name w:val="annotation reference"/>
    <w:uiPriority w:val="99"/>
    <w:semiHidden/>
    <w:unhideWhenUsed/>
    <w:qFormat/>
    <w:rsid w:val="00F90AD8"/>
    <w:rPr>
      <w:sz w:val="16"/>
      <w:szCs w:val="16"/>
    </w:rPr>
  </w:style>
  <w:style w:type="character" w:customStyle="1" w:styleId="afa">
    <w:name w:val="Текст примітки Знак"/>
    <w:link w:val="afb"/>
    <w:uiPriority w:val="99"/>
    <w:semiHidden/>
    <w:qFormat/>
    <w:rsid w:val="00F90AD8"/>
    <w:rPr>
      <w:rFonts w:ascii="Times New Roman" w:hAnsi="Times New Roman"/>
      <w:szCs w:val="20"/>
      <w:lang w:val="uk-UA" w:eastAsia="ru-RU"/>
    </w:rPr>
  </w:style>
  <w:style w:type="character" w:customStyle="1" w:styleId="afc">
    <w:name w:val="Тема примітки Знак"/>
    <w:link w:val="afd"/>
    <w:uiPriority w:val="99"/>
    <w:semiHidden/>
    <w:qFormat/>
    <w:rsid w:val="00F90AD8"/>
    <w:rPr>
      <w:rFonts w:ascii="Times New Roman" w:hAnsi="Times New Roman"/>
      <w:b/>
      <w:bCs/>
      <w:szCs w:val="20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33C69"/>
    <w:rPr>
      <w:color w:val="605E5C"/>
      <w:shd w:val="clear" w:color="auto" w:fill="E1DFDD"/>
    </w:rPr>
  </w:style>
  <w:style w:type="paragraph" w:customStyle="1" w:styleId="afe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link w:val="ad"/>
    <w:pPr>
      <w:spacing w:after="120"/>
    </w:pPr>
  </w:style>
  <w:style w:type="paragraph" w:styleId="aff">
    <w:name w:val="List"/>
    <w:basedOn w:val="ae"/>
    <w:rPr>
      <w:rFonts w:cs="Lucida Sans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f1">
    <w:name w:val="Покажчик"/>
    <w:basedOn w:val="a"/>
    <w:qFormat/>
    <w:pPr>
      <w:suppressLineNumbers/>
    </w:pPr>
    <w:rPr>
      <w:rFonts w:cs="Lucida Sans"/>
    </w:rPr>
  </w:style>
  <w:style w:type="paragraph" w:styleId="a6">
    <w:name w:val="Body Text Indent"/>
    <w:basedOn w:val="a"/>
    <w:link w:val="a5"/>
    <w:pPr>
      <w:ind w:firstLine="851"/>
      <w:jc w:val="both"/>
    </w:pPr>
    <w:rPr>
      <w:sz w:val="28"/>
      <w:szCs w:val="20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ff2">
    <w:name w:val="No Spacing"/>
    <w:qFormat/>
    <w:rPr>
      <w:rFonts w:ascii="Times New Roman" w:hAnsi="Times New Roman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sz w:val="20"/>
      <w:szCs w:val="20"/>
      <w:lang w:val="de-CH" w:eastAsia="de-CH"/>
    </w:rPr>
  </w:style>
  <w:style w:type="paragraph" w:customStyle="1" w:styleId="aff3">
    <w:name w:val="Нормальний текст"/>
    <w:basedOn w:val="a"/>
    <w:qFormat/>
    <w:pPr>
      <w:spacing w:before="120"/>
      <w:ind w:firstLine="567"/>
    </w:pPr>
    <w:rPr>
      <w:rFonts w:ascii="Antiqua" w:hAnsi="Antiqua"/>
      <w:sz w:val="26"/>
      <w:szCs w:val="26"/>
    </w:rPr>
  </w:style>
  <w:style w:type="paragraph" w:customStyle="1" w:styleId="aff4">
    <w:name w:val="Знак Знак Знак Знак"/>
    <w:basedOn w:val="a"/>
    <w:qFormat/>
    <w:rPr>
      <w:rFonts w:ascii="Verdana" w:hAnsi="Verdana"/>
      <w:sz w:val="20"/>
      <w:szCs w:val="20"/>
      <w:lang w:val="en-US" w:eastAsia="en-US"/>
    </w:rPr>
  </w:style>
  <w:style w:type="paragraph" w:styleId="aff5">
    <w:name w:val="List Paragraph"/>
    <w:basedOn w:val="a"/>
    <w:qFormat/>
    <w:pPr>
      <w:ind w:left="720"/>
      <w:contextualSpacing/>
    </w:pPr>
  </w:style>
  <w:style w:type="paragraph" w:styleId="af0">
    <w:name w:val="Balloon Text"/>
    <w:basedOn w:val="a"/>
    <w:link w:val="af"/>
    <w:semiHidden/>
    <w:qFormat/>
    <w:rPr>
      <w:rFonts w:ascii="Tahoma" w:hAnsi="Tahoma"/>
      <w:sz w:val="16"/>
      <w:szCs w:val="16"/>
    </w:rPr>
  </w:style>
  <w:style w:type="paragraph" w:styleId="af4">
    <w:name w:val="footnote text"/>
    <w:link w:val="af3"/>
    <w:semiHidden/>
    <w:rPr>
      <w:lang w:val="en-US" w:eastAsia="en-US"/>
    </w:rPr>
  </w:style>
  <w:style w:type="paragraph" w:styleId="af8">
    <w:name w:val="endnote text"/>
    <w:link w:val="af7"/>
    <w:semiHidden/>
    <w:rPr>
      <w:lang w:val="en-US" w:eastAsia="en-US"/>
    </w:rPr>
  </w:style>
  <w:style w:type="paragraph" w:styleId="afb">
    <w:name w:val="annotation text"/>
    <w:basedOn w:val="a"/>
    <w:link w:val="afa"/>
    <w:uiPriority w:val="99"/>
    <w:semiHidden/>
    <w:unhideWhenUsed/>
    <w:rsid w:val="00F90AD8"/>
    <w:rPr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qFormat/>
    <w:rsid w:val="00F90AD8"/>
    <w:rPr>
      <w:b/>
      <w:bCs/>
    </w:rPr>
  </w:style>
  <w:style w:type="paragraph" w:styleId="aff6">
    <w:name w:val="Normal (Web)"/>
    <w:basedOn w:val="a"/>
    <w:uiPriority w:val="99"/>
    <w:unhideWhenUsed/>
    <w:qFormat/>
    <w:rsid w:val="00D66A4C"/>
    <w:pPr>
      <w:spacing w:beforeAutospacing="1" w:afterAutospacing="1"/>
    </w:pPr>
    <w:rPr>
      <w:lang w:val="ru-RU"/>
    </w:rPr>
  </w:style>
  <w:style w:type="paragraph" w:customStyle="1" w:styleId="aff7">
    <w:name w:val="Вміст рамки"/>
    <w:basedOn w:val="a"/>
    <w:qFormat/>
  </w:style>
  <w:style w:type="numbering" w:customStyle="1" w:styleId="aff8">
    <w:name w:val="Без маркерів"/>
    <w:uiPriority w:val="99"/>
    <w:semiHidden/>
    <w:unhideWhenUsed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1D96-B0AE-48D8-91FB-51868CFF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1400</Words>
  <Characters>799</Characters>
  <Application>Microsoft Office Word</Application>
  <DocSecurity>0</DocSecurity>
  <Lines>6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ЗАТВЕРДЖЕННО</dc:title>
  <dc:subject/>
  <dc:creator>Бреус Тетяна Володимирівна</dc:creator>
  <dc:description/>
  <cp:lastModifiedBy>Корченов Іван Олександрович</cp:lastModifiedBy>
  <cp:revision>16</cp:revision>
  <cp:lastPrinted>2023-11-30T11:58:00Z</cp:lastPrinted>
  <dcterms:created xsi:type="dcterms:W3CDTF">2023-12-05T09:22:00Z</dcterms:created>
  <dcterms:modified xsi:type="dcterms:W3CDTF">2025-10-06T11:03:00Z</dcterms:modified>
  <dc:language>uk-UA</dc:language>
</cp:coreProperties>
</file>